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6CCE" w14:textId="77777777" w:rsidR="00327205" w:rsidRDefault="00816641">
      <w:pPr>
        <w:jc w:val="both"/>
      </w:pPr>
      <w:r>
        <w:rPr>
          <w:b/>
          <w:i/>
        </w:rPr>
        <w:t>Suvestinė redakcija nuo 2020-09-29</w:t>
      </w:r>
    </w:p>
    <w:p w14:paraId="70DF0FCC" w14:textId="77777777" w:rsidR="00327205" w:rsidRDefault="00327205">
      <w:pPr>
        <w:jc w:val="both"/>
        <w:rPr>
          <w:sz w:val="20"/>
        </w:rPr>
      </w:pPr>
    </w:p>
    <w:p w14:paraId="386DF3C7" w14:textId="77777777" w:rsidR="00327205" w:rsidRDefault="00816641">
      <w:pPr>
        <w:jc w:val="both"/>
        <w:rPr>
          <w:sz w:val="20"/>
        </w:rPr>
      </w:pPr>
      <w:r>
        <w:rPr>
          <w:i/>
          <w:sz w:val="20"/>
        </w:rPr>
        <w:t>Įsakymas paskelbtas: TAR 2019-05-03, i. k. 2019-07184</w:t>
      </w:r>
    </w:p>
    <w:p w14:paraId="6D2DFE12" w14:textId="77777777" w:rsidR="00327205" w:rsidRDefault="00327205">
      <w:pPr>
        <w:jc w:val="both"/>
        <w:rPr>
          <w:sz w:val="20"/>
        </w:rPr>
      </w:pPr>
    </w:p>
    <w:p w14:paraId="1878DE25" w14:textId="77777777" w:rsidR="00327205" w:rsidRDefault="00816641">
      <w:pPr>
        <w:jc w:val="both"/>
        <w:rPr>
          <w:i/>
          <w:sz w:val="20"/>
        </w:rPr>
      </w:pPr>
      <w:r>
        <w:rPr>
          <w:b/>
          <w:i/>
          <w:sz w:val="20"/>
          <w:u w:val="single"/>
        </w:rPr>
        <w:t>TAR pastaba.</w:t>
      </w:r>
      <w:r>
        <w:rPr>
          <w:i/>
          <w:sz w:val="20"/>
        </w:rPr>
        <w:t xml:space="preserve"> šiuo įsakymu nauja redakcija išdėstyto Mokyklų darbuotojų kompetencijos psichikos sveikatos srityje didinimo tvarkos aprašo 12.1, 12.2 papunkčiai ir 15 punktas bei 1 priedo 1.2 papunktis ir 2 punktas įsigalioja 2021 m. sausio 1 d.</w:t>
      </w:r>
    </w:p>
    <w:p w14:paraId="6FEEF09A" w14:textId="77777777" w:rsidR="00327205" w:rsidRDefault="00816641">
      <w:pPr>
        <w:rPr>
          <w:rFonts w:eastAsia="MS Mincho"/>
          <w:i/>
          <w:iCs/>
          <w:sz w:val="20"/>
        </w:rPr>
      </w:pPr>
      <w:r>
        <w:rPr>
          <w:rFonts w:eastAsia="MS Mincho"/>
          <w:i/>
          <w:iCs/>
          <w:sz w:val="20"/>
        </w:rPr>
        <w:t>Lietuvos Respublikos sve</w:t>
      </w:r>
      <w:r>
        <w:rPr>
          <w:rFonts w:eastAsia="MS Mincho"/>
          <w:i/>
          <w:iCs/>
          <w:sz w:val="20"/>
        </w:rPr>
        <w:t>ikatos apsaugos ministerija, Įsakymas</w:t>
      </w:r>
    </w:p>
    <w:p w14:paraId="3C9148DE" w14:textId="77777777" w:rsidR="00327205" w:rsidRDefault="00816641">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V-2131 </w:t>
        </w:r>
      </w:hyperlink>
      <w:r>
        <w:rPr>
          <w:rFonts w:eastAsia="MS Mincho"/>
          <w:i/>
          <w:iCs/>
          <w:sz w:val="20"/>
        </w:rPr>
        <w:t>, 2020-09-28, paskelbta TAR 2020-09-28, i. k. 2020-20206</w:t>
      </w:r>
    </w:p>
    <w:p w14:paraId="2CA54F7B" w14:textId="77777777" w:rsidR="00327205" w:rsidRDefault="00816641">
      <w:pPr>
        <w:rPr>
          <w:rFonts w:eastAsia="MS Mincho"/>
          <w:i/>
          <w:iCs/>
          <w:sz w:val="20"/>
        </w:rPr>
      </w:pPr>
      <w:r>
        <w:rPr>
          <w:rFonts w:eastAsia="MS Mincho"/>
          <w:i/>
          <w:iCs/>
          <w:sz w:val="20"/>
        </w:rPr>
        <w:t>Dėl Lietuvos Respublikos sveikatos apsaugos ministro</w:t>
      </w:r>
      <w:r>
        <w:rPr>
          <w:rFonts w:eastAsia="MS Mincho"/>
          <w:i/>
          <w:iCs/>
          <w:sz w:val="20"/>
        </w:rPr>
        <w:t xml:space="preserve"> 2019 m. balandžio 30 d. įsakymo Nr. V-523 „Dėl Bendrojo ugdymo mokyklų darbuotojų gebėjimų visuomenės psichikos sveikatos srityje stiprinimo veiklos tvarkos aprašo patvirtinimo“ pakeitimo</w:t>
      </w:r>
    </w:p>
    <w:p w14:paraId="5CE6EB90" w14:textId="77777777" w:rsidR="00327205" w:rsidRDefault="00327205"/>
    <w:p w14:paraId="21E7D0E6" w14:textId="77777777" w:rsidR="00327205" w:rsidRDefault="00816641">
      <w:pPr>
        <w:rPr>
          <w:b/>
          <w:i/>
          <w:sz w:val="20"/>
        </w:rPr>
      </w:pPr>
      <w:r>
        <w:rPr>
          <w:b/>
          <w:i/>
          <w:sz w:val="20"/>
        </w:rPr>
        <w:t>Nauja redakcija nuo 2020-09-29:</w:t>
      </w:r>
    </w:p>
    <w:p w14:paraId="5545DC5F" w14:textId="77777777" w:rsidR="00327205" w:rsidRDefault="00816641">
      <w:pPr>
        <w:rPr>
          <w:i/>
          <w:sz w:val="20"/>
        </w:rPr>
      </w:pPr>
      <w:r>
        <w:rPr>
          <w:i/>
          <w:sz w:val="20"/>
        </w:rPr>
        <w:t xml:space="preserve">Nr. </w:t>
      </w:r>
      <w:hyperlink r:id="rId7" w:history="1">
        <w:r w:rsidRPr="00532B9F">
          <w:rPr>
            <w:rFonts w:eastAsia="MS Mincho"/>
            <w:i/>
            <w:iCs/>
            <w:color w:val="0563C1" w:themeColor="hyperlink"/>
            <w:sz w:val="20"/>
            <w:u w:val="single"/>
          </w:rPr>
          <w:t>V-2131 </w:t>
        </w:r>
      </w:hyperlink>
      <w:r>
        <w:rPr>
          <w:rFonts w:eastAsia="MS Mincho"/>
          <w:i/>
          <w:iCs/>
          <w:sz w:val="20"/>
        </w:rPr>
        <w:t>, 2020-09-28, paskelbta TAR 2020-09-28, i. k. 2020-20206</w:t>
      </w:r>
    </w:p>
    <w:p w14:paraId="74241A06" w14:textId="77777777" w:rsidR="00327205" w:rsidRDefault="00327205">
      <w:pPr>
        <w:rPr>
          <w:sz w:val="22"/>
        </w:rPr>
      </w:pPr>
    </w:p>
    <w:p w14:paraId="28075F81" w14:textId="77777777" w:rsidR="00327205" w:rsidRDefault="00816641">
      <w:pPr>
        <w:tabs>
          <w:tab w:val="center" w:pos="4986"/>
          <w:tab w:val="right" w:pos="9972"/>
        </w:tabs>
        <w:suppressAutoHyphens/>
        <w:jc w:val="center"/>
        <w:textAlignment w:val="baseline"/>
        <w:rPr>
          <w:b/>
        </w:rPr>
      </w:pPr>
      <w:r>
        <w:rPr>
          <w:b/>
        </w:rPr>
        <w:t>LIETUVOS RESPUBLIKOS SVEIKATOS APSAUGOS MINISTRAS</w:t>
      </w:r>
    </w:p>
    <w:p w14:paraId="3DE78D23" w14:textId="77777777" w:rsidR="00327205" w:rsidRDefault="00327205">
      <w:pPr>
        <w:tabs>
          <w:tab w:val="center" w:pos="4986"/>
          <w:tab w:val="right" w:pos="9972"/>
        </w:tabs>
        <w:suppressAutoHyphens/>
        <w:jc w:val="center"/>
        <w:textAlignment w:val="baseline"/>
        <w:rPr>
          <w:b/>
        </w:rPr>
      </w:pPr>
    </w:p>
    <w:p w14:paraId="771E572C" w14:textId="77777777" w:rsidR="00327205" w:rsidRDefault="00816641">
      <w:pPr>
        <w:tabs>
          <w:tab w:val="center" w:pos="4986"/>
          <w:tab w:val="right" w:pos="9972"/>
        </w:tabs>
        <w:suppressAutoHyphens/>
        <w:jc w:val="center"/>
        <w:textAlignment w:val="baseline"/>
        <w:rPr>
          <w:b/>
        </w:rPr>
      </w:pPr>
      <w:r>
        <w:rPr>
          <w:b/>
        </w:rPr>
        <w:t>ĮSAKYMAS</w:t>
      </w:r>
    </w:p>
    <w:p w14:paraId="62031C8E" w14:textId="77777777" w:rsidR="00327205" w:rsidRDefault="00816641">
      <w:pPr>
        <w:tabs>
          <w:tab w:val="left" w:pos="5670"/>
          <w:tab w:val="left" w:pos="8669"/>
        </w:tabs>
        <w:suppressAutoHyphens/>
        <w:spacing w:line="264" w:lineRule="exact"/>
        <w:jc w:val="center"/>
        <w:textAlignment w:val="baseline"/>
        <w:rPr>
          <w:b/>
          <w:szCs w:val="24"/>
        </w:rPr>
      </w:pPr>
      <w:r>
        <w:rPr>
          <w:b/>
          <w:bCs/>
          <w:spacing w:val="-8"/>
          <w:szCs w:val="24"/>
        </w:rPr>
        <w:t xml:space="preserve">DĖL </w:t>
      </w:r>
      <w:r>
        <w:rPr>
          <w:b/>
          <w:bCs/>
          <w:szCs w:val="24"/>
        </w:rPr>
        <w:t xml:space="preserve">MOKYKLŲ DARBUOTOJŲ KOMPETENCIJOS PSICHIKOS SVEIKATOS SRITYJE DIDINIMO </w:t>
      </w:r>
      <w:r>
        <w:rPr>
          <w:b/>
          <w:szCs w:val="24"/>
        </w:rPr>
        <w:t>TVARKOS APRAŠO PATVIRTINIMO</w:t>
      </w:r>
    </w:p>
    <w:p w14:paraId="2C6B713E" w14:textId="77777777" w:rsidR="00327205" w:rsidRDefault="00327205">
      <w:pPr>
        <w:suppressAutoHyphens/>
        <w:jc w:val="center"/>
        <w:textAlignment w:val="baseline"/>
        <w:rPr>
          <w:b/>
          <w:szCs w:val="24"/>
        </w:rPr>
      </w:pPr>
    </w:p>
    <w:p w14:paraId="30E42274" w14:textId="77777777" w:rsidR="00327205" w:rsidRDefault="00816641">
      <w:pPr>
        <w:suppressAutoHyphens/>
        <w:jc w:val="center"/>
        <w:textAlignment w:val="baseline"/>
        <w:rPr>
          <w:b/>
          <w:szCs w:val="24"/>
        </w:rPr>
      </w:pPr>
      <w:r>
        <w:rPr>
          <w:spacing w:val="-8"/>
          <w:szCs w:val="24"/>
        </w:rPr>
        <w:t>2019 m.  balandžio 30 d. Nr. V-523</w:t>
      </w:r>
      <w:r>
        <w:rPr>
          <w:spacing w:val="-8"/>
          <w:szCs w:val="24"/>
        </w:rPr>
        <w:br/>
        <w:t>Vilnius</w:t>
      </w:r>
    </w:p>
    <w:p w14:paraId="3B0A8832" w14:textId="77777777" w:rsidR="00327205" w:rsidRDefault="00327205">
      <w:pPr>
        <w:suppressAutoHyphens/>
        <w:jc w:val="center"/>
        <w:textAlignment w:val="baseline"/>
        <w:rPr>
          <w:b/>
          <w:szCs w:val="24"/>
        </w:rPr>
      </w:pPr>
    </w:p>
    <w:p w14:paraId="1E17A7A7" w14:textId="77777777" w:rsidR="00327205" w:rsidRDefault="00816641">
      <w:pPr>
        <w:ind w:left="30" w:firstLine="540"/>
        <w:jc w:val="both"/>
        <w:textAlignment w:val="baseline"/>
        <w:rPr>
          <w:color w:val="000000"/>
          <w:szCs w:val="24"/>
          <w:lang w:eastAsia="lt-LT"/>
        </w:rPr>
      </w:pPr>
      <w:r>
        <w:rPr>
          <w:color w:val="000000"/>
          <w:szCs w:val="24"/>
          <w:lang w:eastAsia="lt-LT"/>
        </w:rPr>
        <w:t xml:space="preserve">  Įgyvendindamas Nacionalinės visuomenės sveikatos priežiūros 2016–2023 metų plėtros </w:t>
      </w:r>
      <w:r>
        <w:rPr>
          <w:color w:val="000000"/>
          <w:spacing w:val="6"/>
          <w:szCs w:val="24"/>
          <w:lang w:eastAsia="lt-LT"/>
        </w:rPr>
        <w:t>programos, patvirtintos Lietuvos Respublikos Vyriausybės 2015 m. gruodžio 9 d. nutarimu Nr.</w:t>
      </w:r>
      <w:r>
        <w:rPr>
          <w:color w:val="000000"/>
          <w:szCs w:val="24"/>
          <w:lang w:eastAsia="lt-LT"/>
        </w:rPr>
        <w:t xml:space="preserve"> 1291 „Dėl Nacionalinės visuomenės sveikatos priežiūros 2016–2023 metų plėtros p</w:t>
      </w:r>
      <w:r>
        <w:rPr>
          <w:color w:val="000000"/>
          <w:szCs w:val="24"/>
          <w:lang w:eastAsia="lt-LT"/>
        </w:rPr>
        <w:t xml:space="preserve">rogramos patvirtinimo“, 12.3.3 papunktį: </w:t>
      </w:r>
    </w:p>
    <w:p w14:paraId="0C878212" w14:textId="77777777" w:rsidR="00327205" w:rsidRDefault="00816641">
      <w:pPr>
        <w:ind w:left="30" w:firstLine="540"/>
        <w:jc w:val="both"/>
        <w:textAlignment w:val="baseline"/>
        <w:rPr>
          <w:color w:val="000000"/>
          <w:szCs w:val="24"/>
          <w:lang w:eastAsia="lt-LT"/>
        </w:rPr>
      </w:pPr>
      <w:r>
        <w:rPr>
          <w:color w:val="000000"/>
          <w:szCs w:val="24"/>
          <w:lang w:eastAsia="lt-LT"/>
        </w:rPr>
        <w:t>1. T v i r t i n u  Mokyklų darbuotojų kompetencijos psichikos sveikatos srityje didinimo tvarkos aprašą (pridedama).</w:t>
      </w:r>
    </w:p>
    <w:p w14:paraId="45959C32" w14:textId="77777777" w:rsidR="00327205" w:rsidRDefault="00816641">
      <w:pPr>
        <w:ind w:left="30" w:firstLine="540"/>
        <w:jc w:val="both"/>
        <w:textAlignment w:val="baseline"/>
      </w:pPr>
      <w:r>
        <w:rPr>
          <w:color w:val="000000"/>
          <w:szCs w:val="24"/>
          <w:lang w:eastAsia="lt-LT"/>
        </w:rPr>
        <w:t>2. P a v e d u  šio įsakymo vykdymą kontroliuoti viceministrui pagal veiklos sritį.</w:t>
      </w:r>
      <w:r>
        <w:t xml:space="preserve"> </w:t>
      </w:r>
    </w:p>
    <w:p w14:paraId="1795F1B9" w14:textId="77777777" w:rsidR="00327205" w:rsidRDefault="00327205">
      <w:pPr>
        <w:tabs>
          <w:tab w:val="left" w:pos="7655"/>
        </w:tabs>
        <w:suppressAutoHyphens/>
        <w:spacing w:line="264" w:lineRule="exact"/>
        <w:ind w:right="253"/>
        <w:jc w:val="both"/>
        <w:textAlignment w:val="baseline"/>
        <w:rPr>
          <w:spacing w:val="-8"/>
          <w:szCs w:val="24"/>
        </w:rPr>
      </w:pPr>
    </w:p>
    <w:p w14:paraId="6E670B97" w14:textId="77777777" w:rsidR="00327205" w:rsidRDefault="00327205">
      <w:pPr>
        <w:tabs>
          <w:tab w:val="left" w:pos="7655"/>
        </w:tabs>
        <w:suppressAutoHyphens/>
        <w:spacing w:line="264" w:lineRule="exact"/>
        <w:ind w:right="253"/>
        <w:jc w:val="both"/>
        <w:textAlignment w:val="baseline"/>
        <w:rPr>
          <w:spacing w:val="-8"/>
          <w:szCs w:val="24"/>
        </w:rPr>
      </w:pPr>
    </w:p>
    <w:p w14:paraId="02348157" w14:textId="77777777" w:rsidR="00327205" w:rsidRDefault="00327205">
      <w:pPr>
        <w:tabs>
          <w:tab w:val="left" w:pos="7655"/>
        </w:tabs>
        <w:suppressAutoHyphens/>
        <w:spacing w:line="264" w:lineRule="exact"/>
        <w:ind w:right="253"/>
        <w:jc w:val="both"/>
        <w:textAlignment w:val="baseline"/>
        <w:rPr>
          <w:spacing w:val="-8"/>
          <w:szCs w:val="24"/>
        </w:rPr>
      </w:pPr>
    </w:p>
    <w:p w14:paraId="3352A638" w14:textId="77777777" w:rsidR="00327205" w:rsidRDefault="00816641">
      <w:pPr>
        <w:tabs>
          <w:tab w:val="left" w:pos="7655"/>
        </w:tabs>
        <w:suppressAutoHyphens/>
        <w:spacing w:line="264" w:lineRule="exact"/>
        <w:ind w:right="253"/>
        <w:jc w:val="both"/>
        <w:textAlignment w:val="baseline"/>
        <w:rPr>
          <w:spacing w:val="-8"/>
          <w:szCs w:val="24"/>
        </w:rPr>
      </w:pPr>
      <w:r>
        <w:rPr>
          <w:spacing w:val="-8"/>
          <w:szCs w:val="24"/>
        </w:rPr>
        <w:t>Sveikato</w:t>
      </w:r>
      <w:r>
        <w:rPr>
          <w:spacing w:val="-8"/>
          <w:szCs w:val="24"/>
        </w:rPr>
        <w:t>s apsaugos ministras</w:t>
      </w:r>
      <w:r>
        <w:rPr>
          <w:spacing w:val="-8"/>
          <w:szCs w:val="24"/>
        </w:rPr>
        <w:tab/>
        <w:t>Aurelijus Veryga</w:t>
      </w:r>
    </w:p>
    <w:p w14:paraId="04BF945B" w14:textId="77777777" w:rsidR="00327205" w:rsidRDefault="00327205"/>
    <w:p w14:paraId="44AB21A7" w14:textId="77777777" w:rsidR="00327205" w:rsidRDefault="00327205">
      <w:pPr>
        <w:widowControl w:val="0"/>
        <w:suppressAutoHyphens/>
        <w:ind w:left="1701" w:firstLine="4536"/>
        <w:textAlignment w:val="baseline"/>
        <w:sectPr w:rsidR="00327205">
          <w:headerReference w:type="default" r:id="rId8"/>
          <w:footerReference w:type="default" r:id="rId9"/>
          <w:headerReference w:type="first" r:id="rId10"/>
          <w:footerReference w:type="first" r:id="rId11"/>
          <w:footnotePr>
            <w:numRestart w:val="eachSect"/>
          </w:footnotePr>
          <w:pgSz w:w="11906" w:h="16838"/>
          <w:pgMar w:top="1276" w:right="707" w:bottom="851" w:left="1701" w:header="567" w:footer="567" w:gutter="0"/>
          <w:pgNumType w:start="1"/>
          <w:cols w:space="1296"/>
          <w:titlePg/>
        </w:sectPr>
      </w:pPr>
    </w:p>
    <w:p w14:paraId="7436DF27" w14:textId="77777777" w:rsidR="00327205" w:rsidRDefault="00816641">
      <w:pPr>
        <w:widowControl w:val="0"/>
        <w:suppressAutoHyphens/>
        <w:ind w:left="1701" w:firstLine="4536"/>
        <w:textAlignment w:val="baseline"/>
        <w:rPr>
          <w:rFonts w:eastAsia="Calibri"/>
          <w:szCs w:val="24"/>
        </w:rPr>
      </w:pPr>
      <w:r>
        <w:rPr>
          <w:rFonts w:eastAsia="Calibri"/>
          <w:szCs w:val="24"/>
        </w:rPr>
        <w:lastRenderedPageBreak/>
        <w:t>PATVIRTINTA</w:t>
      </w:r>
    </w:p>
    <w:p w14:paraId="781BD30D" w14:textId="77777777" w:rsidR="00327205" w:rsidRDefault="00816641">
      <w:pPr>
        <w:widowControl w:val="0"/>
        <w:suppressAutoHyphens/>
        <w:ind w:left="6237"/>
        <w:textAlignment w:val="baseline"/>
        <w:rPr>
          <w:rFonts w:eastAsia="Calibri"/>
          <w:szCs w:val="24"/>
        </w:rPr>
      </w:pPr>
      <w:r>
        <w:rPr>
          <w:rFonts w:eastAsia="Calibri"/>
          <w:szCs w:val="24"/>
        </w:rPr>
        <w:t>Lietuvos Respublikos sveikatos</w:t>
      </w:r>
    </w:p>
    <w:p w14:paraId="5E7C8B8A" w14:textId="77777777" w:rsidR="00327205" w:rsidRDefault="00816641">
      <w:pPr>
        <w:widowControl w:val="0"/>
        <w:suppressAutoHyphens/>
        <w:ind w:left="6237"/>
        <w:textAlignment w:val="baseline"/>
        <w:rPr>
          <w:rFonts w:eastAsia="Calibri"/>
          <w:szCs w:val="24"/>
        </w:rPr>
      </w:pPr>
      <w:r>
        <w:rPr>
          <w:rFonts w:eastAsia="Calibri"/>
          <w:szCs w:val="24"/>
        </w:rPr>
        <w:t xml:space="preserve">apsaugos ministro </w:t>
      </w:r>
    </w:p>
    <w:p w14:paraId="6B0203AC" w14:textId="77777777" w:rsidR="00327205" w:rsidRDefault="00816641">
      <w:pPr>
        <w:widowControl w:val="0"/>
        <w:suppressAutoHyphens/>
        <w:ind w:left="6237"/>
        <w:textAlignment w:val="baseline"/>
        <w:rPr>
          <w:rFonts w:eastAsia="Calibri"/>
          <w:szCs w:val="24"/>
        </w:rPr>
      </w:pPr>
      <w:r>
        <w:rPr>
          <w:rFonts w:eastAsia="Calibri"/>
          <w:szCs w:val="24"/>
        </w:rPr>
        <w:t xml:space="preserve">2019 m. balandžio 30 d. įsakymu </w:t>
      </w:r>
    </w:p>
    <w:p w14:paraId="4753D5D2" w14:textId="77777777" w:rsidR="00327205" w:rsidRDefault="00816641">
      <w:pPr>
        <w:widowControl w:val="0"/>
        <w:suppressAutoHyphens/>
        <w:ind w:left="6237"/>
        <w:textAlignment w:val="baseline"/>
        <w:rPr>
          <w:rFonts w:eastAsia="Calibri"/>
          <w:szCs w:val="24"/>
        </w:rPr>
      </w:pPr>
      <w:r>
        <w:rPr>
          <w:rFonts w:eastAsia="Calibri"/>
          <w:szCs w:val="24"/>
        </w:rPr>
        <w:t>Nr. V-523</w:t>
      </w:r>
    </w:p>
    <w:p w14:paraId="763EA856" w14:textId="77777777" w:rsidR="00327205" w:rsidRDefault="00816641">
      <w:pPr>
        <w:widowControl w:val="0"/>
        <w:suppressAutoHyphens/>
        <w:ind w:left="6237"/>
        <w:textAlignment w:val="baseline"/>
        <w:rPr>
          <w:szCs w:val="24"/>
        </w:rPr>
      </w:pPr>
      <w:r>
        <w:rPr>
          <w:szCs w:val="24"/>
        </w:rPr>
        <w:t xml:space="preserve">(Lietuvos Respublikos sveikatos </w:t>
      </w:r>
    </w:p>
    <w:p w14:paraId="5CCCDD48" w14:textId="77777777" w:rsidR="00327205" w:rsidRDefault="00816641">
      <w:pPr>
        <w:widowControl w:val="0"/>
        <w:suppressAutoHyphens/>
        <w:ind w:left="6237"/>
        <w:textAlignment w:val="baseline"/>
        <w:rPr>
          <w:szCs w:val="24"/>
        </w:rPr>
      </w:pPr>
      <w:r>
        <w:rPr>
          <w:szCs w:val="24"/>
        </w:rPr>
        <w:t>apsaugos ministro</w:t>
      </w:r>
    </w:p>
    <w:p w14:paraId="3A51FEAE" w14:textId="77777777" w:rsidR="00327205" w:rsidRDefault="00816641">
      <w:pPr>
        <w:suppressAutoHyphens/>
        <w:ind w:left="6237"/>
        <w:textAlignment w:val="baseline"/>
        <w:rPr>
          <w:szCs w:val="24"/>
        </w:rPr>
      </w:pPr>
      <w:r>
        <w:rPr>
          <w:color w:val="000000"/>
        </w:rPr>
        <w:t xml:space="preserve">2020 m. rugsėjo 28 d. </w:t>
      </w:r>
      <w:r>
        <w:rPr>
          <w:szCs w:val="24"/>
        </w:rPr>
        <w:t xml:space="preserve">įsakymo </w:t>
      </w:r>
    </w:p>
    <w:p w14:paraId="76A425C9" w14:textId="77777777" w:rsidR="00327205" w:rsidRDefault="00816641">
      <w:pPr>
        <w:suppressAutoHyphens/>
        <w:ind w:left="6237"/>
        <w:textAlignment w:val="baseline"/>
        <w:rPr>
          <w:rFonts w:eastAsia="Calibri"/>
          <w:szCs w:val="24"/>
        </w:rPr>
      </w:pPr>
      <w:r>
        <w:rPr>
          <w:szCs w:val="24"/>
        </w:rPr>
        <w:t>Nr. V-2131 redakcija)</w:t>
      </w:r>
    </w:p>
    <w:p w14:paraId="124A824A" w14:textId="77777777" w:rsidR="00327205" w:rsidRDefault="00327205">
      <w:pPr>
        <w:suppressAutoHyphens/>
        <w:jc w:val="center"/>
        <w:textAlignment w:val="baseline"/>
        <w:rPr>
          <w:b/>
          <w:szCs w:val="24"/>
        </w:rPr>
      </w:pPr>
    </w:p>
    <w:p w14:paraId="4F750482" w14:textId="77777777" w:rsidR="00327205" w:rsidRDefault="00816641">
      <w:pPr>
        <w:suppressAutoHyphens/>
        <w:jc w:val="center"/>
        <w:textAlignment w:val="baseline"/>
        <w:rPr>
          <w:b/>
          <w:szCs w:val="24"/>
        </w:rPr>
      </w:pPr>
      <w:r>
        <w:rPr>
          <w:b/>
          <w:szCs w:val="24"/>
        </w:rPr>
        <w:t xml:space="preserve">MOKYKLŲ DARBUOTOJŲ </w:t>
      </w:r>
      <w:r>
        <w:rPr>
          <w:b/>
          <w:bCs/>
          <w:szCs w:val="24"/>
        </w:rPr>
        <w:t>KOMPETENCIJOS PSICHIKOS SVEIKATOS SRITYJE DIDINIMO</w:t>
      </w:r>
      <w:r>
        <w:rPr>
          <w:b/>
          <w:spacing w:val="-8"/>
          <w:szCs w:val="24"/>
        </w:rPr>
        <w:t xml:space="preserve"> </w:t>
      </w:r>
      <w:r>
        <w:rPr>
          <w:b/>
          <w:szCs w:val="24"/>
        </w:rPr>
        <w:t>TVARKOS APRAŠAS</w:t>
      </w:r>
    </w:p>
    <w:p w14:paraId="573ACED5" w14:textId="77777777" w:rsidR="00327205" w:rsidRDefault="00327205">
      <w:pPr>
        <w:suppressAutoHyphens/>
        <w:jc w:val="center"/>
        <w:textAlignment w:val="baseline"/>
        <w:rPr>
          <w:b/>
          <w:szCs w:val="24"/>
        </w:rPr>
      </w:pPr>
    </w:p>
    <w:p w14:paraId="061DB8E5" w14:textId="77777777" w:rsidR="00327205" w:rsidRDefault="00816641">
      <w:pPr>
        <w:suppressAutoHyphens/>
        <w:jc w:val="center"/>
        <w:textAlignment w:val="baseline"/>
        <w:rPr>
          <w:b/>
          <w:szCs w:val="24"/>
        </w:rPr>
      </w:pPr>
      <w:r>
        <w:rPr>
          <w:b/>
          <w:szCs w:val="24"/>
        </w:rPr>
        <w:t>I SKYRIUS</w:t>
      </w:r>
    </w:p>
    <w:p w14:paraId="3D4AD1CE" w14:textId="77777777" w:rsidR="00327205" w:rsidRDefault="00816641">
      <w:pPr>
        <w:suppressAutoHyphens/>
        <w:jc w:val="center"/>
        <w:textAlignment w:val="baseline"/>
        <w:rPr>
          <w:b/>
          <w:szCs w:val="24"/>
        </w:rPr>
      </w:pPr>
      <w:r>
        <w:rPr>
          <w:b/>
          <w:szCs w:val="24"/>
        </w:rPr>
        <w:t>BENDROSIOS NUOSTATOS</w:t>
      </w:r>
    </w:p>
    <w:p w14:paraId="7A5F908B" w14:textId="77777777" w:rsidR="00327205" w:rsidRDefault="00327205">
      <w:pPr>
        <w:suppressAutoHyphens/>
        <w:jc w:val="center"/>
        <w:textAlignment w:val="baseline"/>
        <w:rPr>
          <w:szCs w:val="24"/>
        </w:rPr>
      </w:pPr>
    </w:p>
    <w:p w14:paraId="3F3913FD" w14:textId="77777777" w:rsidR="00327205" w:rsidRDefault="00816641">
      <w:pPr>
        <w:suppressAutoHyphens/>
        <w:ind w:firstLine="682"/>
        <w:jc w:val="both"/>
        <w:textAlignment w:val="baseline"/>
      </w:pPr>
      <w:r>
        <w:rPr>
          <w:szCs w:val="24"/>
        </w:rPr>
        <w:t xml:space="preserve">1. Mokyklų darbuotojų </w:t>
      </w:r>
      <w:r>
        <w:rPr>
          <w:bCs/>
          <w:szCs w:val="24"/>
        </w:rPr>
        <w:t>kompetencijos</w:t>
      </w:r>
      <w:r>
        <w:rPr>
          <w:szCs w:val="24"/>
        </w:rPr>
        <w:t xml:space="preserve"> psichikos sveikatos </w:t>
      </w:r>
      <w:r>
        <w:rPr>
          <w:bCs/>
          <w:szCs w:val="24"/>
        </w:rPr>
        <w:t>didinimo</w:t>
      </w:r>
      <w:r>
        <w:rPr>
          <w:szCs w:val="24"/>
        </w:rPr>
        <w:t xml:space="preserve"> </w:t>
      </w:r>
      <w:r>
        <w:rPr>
          <w:spacing w:val="-4"/>
          <w:szCs w:val="24"/>
        </w:rPr>
        <w:t xml:space="preserve">tvarkos aprašas (toliau – Aprašas) nustato mokyklų </w:t>
      </w:r>
      <w:r>
        <w:rPr>
          <w:szCs w:val="24"/>
        </w:rPr>
        <w:t>mokytojų,</w:t>
      </w:r>
      <w:r>
        <w:t xml:space="preserve"> </w:t>
      </w:r>
      <w:r>
        <w:rPr>
          <w:szCs w:val="24"/>
        </w:rPr>
        <w:t>mokytojų padėjėjų, socialinių pedagogų, specialiųjų pedagogų, psichologų, psichologų asistentų, logopedų,</w:t>
      </w:r>
      <w:r>
        <w:t xml:space="preserve"> </w:t>
      </w:r>
      <w:r>
        <w:rPr>
          <w:szCs w:val="24"/>
        </w:rPr>
        <w:t xml:space="preserve">tiflopedagogų, surdopedagogų, visuomenės sveikatos specialistų, mokyklos administracijos </w:t>
      </w:r>
      <w:r>
        <w:rPr>
          <w:szCs w:val="24"/>
        </w:rPr>
        <w:t xml:space="preserve">darbuotojų (toliau – darbuotojas) </w:t>
      </w:r>
      <w:r>
        <w:rPr>
          <w:bCs/>
          <w:szCs w:val="24"/>
        </w:rPr>
        <w:t>kompetencijos</w:t>
      </w:r>
      <w:r>
        <w:rPr>
          <w:szCs w:val="24"/>
        </w:rPr>
        <w:t xml:space="preserve"> psichikos sveikatos srityje </w:t>
      </w:r>
      <w:r>
        <w:rPr>
          <w:bCs/>
          <w:szCs w:val="24"/>
        </w:rPr>
        <w:t xml:space="preserve">didinimo mokymų </w:t>
      </w:r>
      <w:r>
        <w:rPr>
          <w:szCs w:val="24"/>
        </w:rPr>
        <w:t xml:space="preserve"> (toliau – mokymai) organizavimo, vykdymo ir rezultatų stebėsenos tvarką bei reikalavimus mokymus vykdantiems specialistams. </w:t>
      </w:r>
    </w:p>
    <w:p w14:paraId="0BC0B58B" w14:textId="77777777" w:rsidR="00327205" w:rsidRDefault="00816641">
      <w:pPr>
        <w:suppressAutoHyphens/>
        <w:ind w:firstLine="682"/>
        <w:jc w:val="both"/>
        <w:textAlignment w:val="baseline"/>
        <w:rPr>
          <w:szCs w:val="24"/>
        </w:rPr>
      </w:pPr>
      <w:r>
        <w:t xml:space="preserve">2. </w:t>
      </w:r>
      <w:r>
        <w:rPr>
          <w:szCs w:val="24"/>
        </w:rPr>
        <w:t xml:space="preserve">Aprašas taikomas </w:t>
      </w:r>
      <w:r>
        <w:rPr>
          <w:szCs w:val="24"/>
        </w:rPr>
        <w:t>mokykloms, savivaldybių visuomenės sveikatos biurams, pagal šį aprašą organizuojantiems mokymus, mokymus vykdantiems specialistams ir Valstybiniam psichikos sveikatos centrui.</w:t>
      </w:r>
    </w:p>
    <w:p w14:paraId="7B0146CC" w14:textId="77777777" w:rsidR="00327205" w:rsidRDefault="00816641">
      <w:pPr>
        <w:suppressAutoHyphens/>
        <w:ind w:firstLine="709"/>
        <w:jc w:val="both"/>
        <w:textAlignment w:val="baseline"/>
        <w:rPr>
          <w:szCs w:val="24"/>
        </w:rPr>
      </w:pPr>
      <w:r>
        <w:rPr>
          <w:szCs w:val="24"/>
        </w:rPr>
        <w:t>3. Mokymų</w:t>
      </w:r>
      <w:r>
        <w:rPr>
          <w:bCs/>
          <w:szCs w:val="24"/>
        </w:rPr>
        <w:t xml:space="preserve"> </w:t>
      </w:r>
      <w:r>
        <w:rPr>
          <w:szCs w:val="24"/>
        </w:rPr>
        <w:t>tikslas – didinti mokyklų darbuotojų žinias apie vaikų ir paauglių psi</w:t>
      </w:r>
      <w:r>
        <w:rPr>
          <w:szCs w:val="24"/>
        </w:rPr>
        <w:t>chikos sveikatą ir stiprinti jų gebėjimus praktiškai pritaikyti žinias ir nuostatas apie psichikos sveikatą,  reikalingas spręsti sudėtingas kompleksines situacijas, kylančias dirbant su vaikais ar paaugliais.</w:t>
      </w:r>
    </w:p>
    <w:p w14:paraId="7B05EDE0" w14:textId="77777777" w:rsidR="00327205" w:rsidRDefault="00816641">
      <w:pPr>
        <w:suppressAutoHyphens/>
        <w:ind w:firstLine="709"/>
        <w:jc w:val="both"/>
        <w:textAlignment w:val="baseline"/>
      </w:pPr>
      <w:r>
        <w:rPr>
          <w:szCs w:val="24"/>
        </w:rPr>
        <w:t xml:space="preserve">4. </w:t>
      </w:r>
      <w:r>
        <w:t>Apraše vartojamos sąvokos atitinka Lietuvos</w:t>
      </w:r>
      <w:r>
        <w:t xml:space="preserve"> Respublikos psichikos sveikatos priežiūros įstatyme, Lietuvos Respublikos švietimo įstatyme ir </w:t>
      </w:r>
      <w:r>
        <w:rPr>
          <w:lang w:eastAsia="lt-LT"/>
        </w:rPr>
        <w:t>Lietuvos Respublikos sveikatos apsaugos ministro</w:t>
      </w:r>
      <w:r>
        <w:t xml:space="preserve"> 2019 m. gegužės 17 d. įsakyme Nr. V-590 „</w:t>
      </w:r>
      <w:r>
        <w:rPr>
          <w:szCs w:val="24"/>
          <w:lang w:eastAsia="lt-LT"/>
        </w:rPr>
        <w:t>Dėl Psichikos sveikatos kompetencijų didinimo įmonių darbuotojams tvar</w:t>
      </w:r>
      <w:r>
        <w:rPr>
          <w:szCs w:val="24"/>
          <w:lang w:eastAsia="lt-LT"/>
        </w:rPr>
        <w:t>kos aprašo patvirtinimo</w:t>
      </w:r>
      <w:r>
        <w:t>“ ir Lietuvos Respublikos sveikatos apsaugos ministro 2020 m. liepos 31 d. įsakyme Nr. V-1733 „Dėl Psichologinės gerovės ir psichikos sveikatos stiprinimo paslaugų teikimo tvarkos aprašo patvirtinimo“ vartojamas sąvokas.</w:t>
      </w:r>
    </w:p>
    <w:p w14:paraId="2D83AEA0" w14:textId="77777777" w:rsidR="00327205" w:rsidRDefault="00327205">
      <w:pPr>
        <w:suppressAutoHyphens/>
        <w:ind w:firstLine="709"/>
        <w:jc w:val="both"/>
        <w:textAlignment w:val="baseline"/>
      </w:pPr>
    </w:p>
    <w:p w14:paraId="2FCEFA88" w14:textId="77777777" w:rsidR="00327205" w:rsidRDefault="00816641">
      <w:pPr>
        <w:suppressAutoHyphens/>
        <w:jc w:val="center"/>
        <w:textAlignment w:val="baseline"/>
        <w:rPr>
          <w:b/>
          <w:bCs/>
          <w:szCs w:val="24"/>
        </w:rPr>
      </w:pPr>
      <w:r>
        <w:rPr>
          <w:b/>
          <w:bCs/>
          <w:szCs w:val="24"/>
        </w:rPr>
        <w:t>II SKYRIUS</w:t>
      </w:r>
    </w:p>
    <w:p w14:paraId="326DF50B" w14:textId="77777777" w:rsidR="00327205" w:rsidRDefault="00816641">
      <w:pPr>
        <w:suppressAutoHyphens/>
        <w:jc w:val="center"/>
        <w:textAlignment w:val="baseline"/>
        <w:rPr>
          <w:b/>
          <w:bCs/>
          <w:szCs w:val="24"/>
        </w:rPr>
      </w:pPr>
      <w:r>
        <w:rPr>
          <w:b/>
          <w:bCs/>
          <w:szCs w:val="24"/>
        </w:rPr>
        <w:t>REIKALAVIMAI MOKYMUS VYKDANTIEMS SPECIALISTAMS BEI MOKYMŲ ORGANIZAVIMO TVARKA</w:t>
      </w:r>
    </w:p>
    <w:p w14:paraId="3F5E8555" w14:textId="77777777" w:rsidR="00327205" w:rsidRDefault="00327205">
      <w:pPr>
        <w:suppressAutoHyphens/>
        <w:jc w:val="center"/>
        <w:textAlignment w:val="baseline"/>
        <w:rPr>
          <w:b/>
          <w:bCs/>
          <w:szCs w:val="24"/>
        </w:rPr>
      </w:pPr>
    </w:p>
    <w:p w14:paraId="282DDBA8" w14:textId="77777777" w:rsidR="00327205" w:rsidRDefault="00816641">
      <w:pPr>
        <w:suppressAutoHyphens/>
        <w:ind w:firstLine="709"/>
        <w:jc w:val="both"/>
        <w:textAlignment w:val="baseline"/>
        <w:rPr>
          <w:szCs w:val="24"/>
        </w:rPr>
      </w:pPr>
      <w:r>
        <w:rPr>
          <w:szCs w:val="24"/>
        </w:rPr>
        <w:t xml:space="preserve">5. </w:t>
      </w:r>
      <w:r>
        <w:t>Mokymus darbuotojams organizuoja savivaldybės teritorijoje veikiantis visuomenės sveikatos biuras arba kitos savivaldybės visuomenės sveikatos biuras, teikiantis visuomenės s</w:t>
      </w:r>
      <w:r>
        <w:t>veikatos priežiūros paslaugas savivaldybėje pagal savivaldybių bendradarbiavimo sutartį         (toliau – Biuras).</w:t>
      </w:r>
    </w:p>
    <w:p w14:paraId="02508457" w14:textId="77777777" w:rsidR="00327205" w:rsidRDefault="00816641">
      <w:pPr>
        <w:suppressAutoHyphens/>
        <w:ind w:firstLine="709"/>
        <w:jc w:val="both"/>
        <w:textAlignment w:val="baseline"/>
      </w:pPr>
      <w:r>
        <w:rPr>
          <w:szCs w:val="24"/>
        </w:rPr>
        <w:t xml:space="preserve">6. </w:t>
      </w:r>
      <w:r>
        <w:t>Mokykla, norinti, kad darbuotojams būtų vykdomi mokymai, raštu kreipiasi į Biurą.</w:t>
      </w:r>
      <w:r>
        <w:rPr>
          <w:szCs w:val="24"/>
        </w:rPr>
        <w:t xml:space="preserve"> Yra pasirašoma bendradarbiavimo sutartis tarp Biuro ir m</w:t>
      </w:r>
      <w:r>
        <w:rPr>
          <w:szCs w:val="24"/>
        </w:rPr>
        <w:t>okyklos, kurioje nurodoma mokymų trukmė, susitikimų dažnumas, grupės dydis.</w:t>
      </w:r>
    </w:p>
    <w:p w14:paraId="65F1BBF2" w14:textId="77777777" w:rsidR="00327205" w:rsidRDefault="00816641">
      <w:pPr>
        <w:suppressAutoHyphens/>
        <w:ind w:firstLine="709"/>
        <w:jc w:val="both"/>
        <w:textAlignment w:val="baseline"/>
        <w:rPr>
          <w:szCs w:val="24"/>
        </w:rPr>
      </w:pPr>
      <w:r>
        <w:rPr>
          <w:szCs w:val="24"/>
        </w:rPr>
        <w:t xml:space="preserve">7. Mokymus vykdo Biuro suformuota specialistų komanda (toliau – komanda), kurią sudaro ne mažiau kaip 2 specialistai, kurie yra:   </w:t>
      </w:r>
    </w:p>
    <w:p w14:paraId="05C4118E" w14:textId="77777777" w:rsidR="00327205" w:rsidRDefault="00816641">
      <w:pPr>
        <w:suppressAutoHyphens/>
        <w:ind w:firstLine="709"/>
        <w:jc w:val="both"/>
        <w:textAlignment w:val="baseline"/>
        <w:rPr>
          <w:color w:val="000000"/>
          <w:szCs w:val="24"/>
        </w:rPr>
      </w:pPr>
      <w:r>
        <w:rPr>
          <w:szCs w:val="24"/>
        </w:rPr>
        <w:t xml:space="preserve">7.1. psichologai, baigę </w:t>
      </w:r>
      <w:r>
        <w:rPr>
          <w:color w:val="000000"/>
          <w:szCs w:val="24"/>
        </w:rPr>
        <w:t>universitetinę psicholog</w:t>
      </w:r>
      <w:r>
        <w:rPr>
          <w:color w:val="000000"/>
          <w:szCs w:val="24"/>
        </w:rPr>
        <w:t xml:space="preserve">ijos bakalauro programą ar išlyginamąsias psichologijos studijas bei baigę psichologijos magistro studijų programą, </w:t>
      </w:r>
      <w:r>
        <w:rPr>
          <w:color w:val="000000"/>
        </w:rPr>
        <w:br/>
      </w:r>
      <w:r>
        <w:rPr>
          <w:color w:val="000000"/>
          <w:szCs w:val="24"/>
        </w:rPr>
        <w:t>arba baigę vienpakopę penkerių metų universitetinę psichologijos studijų programą. Psichologai taip pat turi atitikti vieną iš šių reikalav</w:t>
      </w:r>
      <w:r>
        <w:rPr>
          <w:color w:val="000000"/>
          <w:szCs w:val="24"/>
        </w:rPr>
        <w:t>imų:</w:t>
      </w:r>
    </w:p>
    <w:p w14:paraId="4DE22883" w14:textId="77777777" w:rsidR="00327205" w:rsidRDefault="00816641">
      <w:pPr>
        <w:suppressAutoHyphens/>
        <w:ind w:firstLine="709"/>
        <w:jc w:val="both"/>
        <w:textAlignment w:val="baseline"/>
      </w:pPr>
      <w:r>
        <w:rPr>
          <w:szCs w:val="24"/>
        </w:rPr>
        <w:lastRenderedPageBreak/>
        <w:t xml:space="preserve">7.1.1. būti įgiję pirmąją arba antrąją kvalifikacinę kategoriją vadovaujantis Lietuvos Respublikos švietimo ir mokslo ministro </w:t>
      </w:r>
      <w:r>
        <w:t xml:space="preserve">2007 m. sausio 29 d. </w:t>
      </w:r>
      <w:r>
        <w:rPr>
          <w:szCs w:val="24"/>
        </w:rPr>
        <w:t>įsakymu</w:t>
      </w:r>
      <w:r>
        <w:t xml:space="preserve"> Nr. ISAK-101</w:t>
      </w:r>
      <w:r>
        <w:rPr>
          <w:szCs w:val="24"/>
        </w:rPr>
        <w:t xml:space="preserve"> „Dėl P</w:t>
      </w:r>
      <w:r>
        <w:t>sichologų, teikiančių pagalbą mokiniui, atestacijos nuostatų patvirtinimo“;</w:t>
      </w:r>
    </w:p>
    <w:p w14:paraId="7838FEB5" w14:textId="77777777" w:rsidR="00327205" w:rsidRDefault="00816641">
      <w:pPr>
        <w:suppressAutoHyphens/>
        <w:ind w:firstLine="709"/>
        <w:jc w:val="both"/>
        <w:textAlignment w:val="baseline"/>
      </w:pPr>
      <w:r>
        <w:t>7.1.2. ne mažiau kaip 5 metus per paskutinius 7 metus  būti vykdę medicinos psichologo praktiką, iš kurių bent 2 metus būti teikę  medicinos psichologo paslaugas vaikams ir paaugliams;</w:t>
      </w:r>
    </w:p>
    <w:p w14:paraId="3D904CC8" w14:textId="77777777" w:rsidR="00327205" w:rsidRDefault="00816641">
      <w:pPr>
        <w:suppressAutoHyphens/>
        <w:ind w:firstLine="709"/>
        <w:jc w:val="both"/>
        <w:textAlignment w:val="baseline"/>
        <w:rPr>
          <w:szCs w:val="24"/>
        </w:rPr>
      </w:pPr>
      <w:r>
        <w:t>7.2. psichoterapeutai,</w:t>
      </w:r>
      <w:r>
        <w:rPr>
          <w:szCs w:val="24"/>
        </w:rPr>
        <w:t xml:space="preserve"> atitinkantys vieną iš šių reikalavimų:</w:t>
      </w:r>
    </w:p>
    <w:p w14:paraId="63DE6534" w14:textId="77777777" w:rsidR="00327205" w:rsidRDefault="00816641">
      <w:pPr>
        <w:suppressAutoHyphens/>
        <w:ind w:firstLine="709"/>
        <w:jc w:val="both"/>
        <w:textAlignment w:val="baseline"/>
      </w:pPr>
      <w:r>
        <w:t>7.2.1. tu</w:t>
      </w:r>
      <w:r>
        <w:t>rintys aukštąjį universitetinį ar jam prilygintą sveikatos mokslų studijų krypčių grupės ergoterapijos, farmacijos, kineziterapijos, visuomenės sveikatos krypčių išsilavinimą, įgiję teisę taikyti psichoterapijos metodą Lietuvos Respublikos sveikatos apsaug</w:t>
      </w:r>
      <w:r>
        <w:t>os ministro 2019 m. lapkričio 13 d. įsakyme Nr. V-1292 „Dėl Psichoterapijos paslaugų teikimo ir apmokėjimo privalomojo sveikatos draudimo fondo biudžeto lėšomis tvarkos aprašo patvirtinimo“ nustatyta tvarka ir turintys ne mažiau kaip 3 metų psichoterapijos</w:t>
      </w:r>
      <w:r>
        <w:t xml:space="preserve"> paslaugų teikimo vaikams ir paaugliams patirtį;</w:t>
      </w:r>
    </w:p>
    <w:p w14:paraId="65DD5FD8" w14:textId="77777777" w:rsidR="00327205" w:rsidRDefault="00816641">
      <w:pPr>
        <w:suppressAutoHyphens/>
        <w:ind w:firstLine="709"/>
        <w:jc w:val="both"/>
        <w:textAlignment w:val="baseline"/>
      </w:pPr>
      <w:r>
        <w:t xml:space="preserve">7.2.2. turintys aukštąjį universitetinį ar jam prilygintą sveikatos mokslų studijų krypčių grupės medicinos krypties išsilavinimą, įgiję teisę taikyti psichoterapijos metodą Lietuvos Respublikos </w:t>
      </w:r>
      <w:r>
        <w:t>sveikatos apsaugos ministro 2004 m. rugsėjo 29 d. įsakyme Nr. V-680 „Dėl Teisės verstis siaura medicinos praktika įgijimo“ nustatyta tvarka ir turintys ne mažiau kaip 3 metų psichoterapijos paslaugų teikimo vaikams ir paaugliams patirtį;</w:t>
      </w:r>
    </w:p>
    <w:p w14:paraId="78B2C725" w14:textId="77777777" w:rsidR="00327205" w:rsidRDefault="00816641">
      <w:pPr>
        <w:suppressAutoHyphens/>
        <w:ind w:firstLine="709"/>
        <w:jc w:val="both"/>
        <w:textAlignment w:val="baseline"/>
      </w:pPr>
      <w:r>
        <w:t>7.3. supervizoriai</w:t>
      </w:r>
      <w:r>
        <w:t>, turintys aukštąjį universitetinį ar jam prilygintą socialinių mokslų studijų krypčių grupės ar ugdymo mokslų studijų krypčių grupės magistro kvalifikacinį laipsnį, pabaigę supervizijos studijas, atitinkančias europinį supervizorių rengimo standartą, ir t</w:t>
      </w:r>
      <w:r>
        <w:t xml:space="preserve">urintys ne mažiau kaip 3 metų supervizijų paslaugų teikimo švietimo sistemos srityje patirtį; </w:t>
      </w:r>
    </w:p>
    <w:p w14:paraId="7D8EC2EF" w14:textId="77777777" w:rsidR="00327205" w:rsidRDefault="00816641">
      <w:pPr>
        <w:suppressAutoHyphens/>
        <w:ind w:firstLine="709"/>
        <w:jc w:val="both"/>
        <w:textAlignment w:val="baseline"/>
        <w:rPr>
          <w:szCs w:val="24"/>
        </w:rPr>
      </w:pPr>
      <w:r>
        <w:rPr>
          <w:szCs w:val="24"/>
        </w:rPr>
        <w:t xml:space="preserve">7.4. socialiniai pedagogai, įgiję pagalbos mokiniui specialisto metodininko ar eksperto kvalifikacinę kategoriją, </w:t>
      </w:r>
      <w:r>
        <w:t>vadovaujantis  Lietuvos Respublikos švietimo ir</w:t>
      </w:r>
      <w:r>
        <w:t xml:space="preserve"> mokslo ministro 2008 m. lapkričio 24 d. įsakymu Nr. ISAK-3216 „Dėl Mokytojų ir pagalbos mokiniui  specialistų (išskyrus psichologus) atestacijų nuostatų patvirtinimo“,</w:t>
      </w:r>
      <w:r>
        <w:rPr>
          <w:szCs w:val="24"/>
        </w:rPr>
        <w:t xml:space="preserve"> arba turintys ne mažesnę kaip 5 metų per paskutinius 7 metus socialinio pedagogo darbo </w:t>
      </w:r>
      <w:r>
        <w:rPr>
          <w:szCs w:val="24"/>
        </w:rPr>
        <w:t>patirtį mokykloje,</w:t>
      </w:r>
      <w:r>
        <w:t xml:space="preserve"> </w:t>
      </w:r>
      <w:r>
        <w:rPr>
          <w:szCs w:val="24"/>
        </w:rPr>
        <w:t>švietimo pagalbos tarnyboje arba pedagoginėje-psichologinėje tarnyboje.</w:t>
      </w:r>
    </w:p>
    <w:p w14:paraId="68D94BA0" w14:textId="77777777" w:rsidR="00327205" w:rsidRDefault="00816641">
      <w:pPr>
        <w:suppressAutoHyphens/>
        <w:ind w:firstLine="709"/>
        <w:jc w:val="both"/>
        <w:textAlignment w:val="baseline"/>
        <w:rPr>
          <w:szCs w:val="24"/>
        </w:rPr>
      </w:pPr>
      <w:r>
        <w:rPr>
          <w:szCs w:val="24"/>
        </w:rPr>
        <w:t xml:space="preserve">8. Bent vienas komandą sudarantis specialistas turi atitikti 7.1 arba 7.2 papunkčiuose nurodytus reikalavimus ir bent vienas specialistas turi atitikti 7.3 arba 7.4 </w:t>
      </w:r>
      <w:r>
        <w:rPr>
          <w:szCs w:val="24"/>
        </w:rPr>
        <w:t>papunkčiuose nurodytus reikalavimus.</w:t>
      </w:r>
    </w:p>
    <w:p w14:paraId="73371C41" w14:textId="77777777" w:rsidR="00327205" w:rsidRDefault="00816641">
      <w:pPr>
        <w:suppressAutoHyphens/>
        <w:ind w:firstLine="709"/>
        <w:jc w:val="both"/>
        <w:textAlignment w:val="baseline"/>
        <w:rPr>
          <w:szCs w:val="24"/>
        </w:rPr>
      </w:pPr>
      <w:r>
        <w:rPr>
          <w:szCs w:val="24"/>
        </w:rPr>
        <w:t>9. Bendra mokymų trukmė – 40 valandų. Iš jų 8 valandos yra skirtos nuotoliniams mokymams, o likusios 32 valandos – kontaktiniam darbui su darbuotojais, dalyvaujančiais mokymuose. Mokymai vykdomi 3–8 mėnesius rengiant mo</w:t>
      </w:r>
      <w:r>
        <w:rPr>
          <w:szCs w:val="24"/>
        </w:rPr>
        <w:t>kymų užsiėmimus darbuotojams  ne rečiau kaip vieną kartą per mėnesį.</w:t>
      </w:r>
      <w:r>
        <w:t xml:space="preserve"> </w:t>
      </w:r>
      <w:r>
        <w:rPr>
          <w:szCs w:val="24"/>
        </w:rPr>
        <w:t xml:space="preserve">Vieno mokymų užsiėmimo trukmė – ne mažiau kaip 2 valandos. </w:t>
      </w:r>
    </w:p>
    <w:p w14:paraId="2443CF5E" w14:textId="77777777" w:rsidR="00327205" w:rsidRDefault="00816641">
      <w:pPr>
        <w:suppressAutoHyphens/>
        <w:ind w:firstLine="709"/>
        <w:jc w:val="both"/>
        <w:textAlignment w:val="baseline"/>
        <w:rPr>
          <w:szCs w:val="24"/>
        </w:rPr>
      </w:pPr>
      <w:r>
        <w:rPr>
          <w:szCs w:val="24"/>
        </w:rPr>
        <w:t xml:space="preserve">10. Mokymai vykdomi iki 12 darbuotojų grupei (toliau – grupė). Minimalus grupės narių skaičius yra 8. </w:t>
      </w:r>
    </w:p>
    <w:p w14:paraId="58771666" w14:textId="77777777" w:rsidR="00327205" w:rsidRDefault="00816641">
      <w:pPr>
        <w:suppressAutoHyphens/>
        <w:ind w:firstLine="709"/>
        <w:jc w:val="both"/>
        <w:textAlignment w:val="baseline"/>
      </w:pPr>
      <w:r>
        <w:rPr>
          <w:szCs w:val="24"/>
        </w:rPr>
        <w:t>11. Per kalendorinius me</w:t>
      </w:r>
      <w:r>
        <w:rPr>
          <w:szCs w:val="24"/>
        </w:rPr>
        <w:t xml:space="preserve">tus mokymai toje pačioje mokykloje gali vykti ne daugiau kaip dviem grupėms. Kitais kalendoriniais metais mokykla vėl gali dalyvauti mokymuose su sąlyga, kad bus sudaroma nauja grupė. Ne daugiau kaip trečdalį kiekvienos grupės narių gali sudaryti anksčiau </w:t>
      </w:r>
      <w:r>
        <w:rPr>
          <w:szCs w:val="24"/>
        </w:rPr>
        <w:t>mokymuose dalyvavę darbuotojai.</w:t>
      </w:r>
    </w:p>
    <w:p w14:paraId="6BA32B4E" w14:textId="77777777" w:rsidR="00327205" w:rsidRDefault="00816641">
      <w:pPr>
        <w:suppressAutoHyphens/>
        <w:ind w:firstLine="709"/>
        <w:jc w:val="both"/>
        <w:textAlignment w:val="baseline"/>
        <w:rPr>
          <w:szCs w:val="24"/>
        </w:rPr>
      </w:pPr>
      <w:r>
        <w:rPr>
          <w:szCs w:val="24"/>
        </w:rPr>
        <w:t xml:space="preserve">12. Komanda pirmojo mokymų užsiėmimo su grupe metu aptaria aktualias mokyklai problemas, susijusias su vaikų psichikos sveikata (toliau – problemos), į kurias atsižvelgdama komanda kartu su grupe sudaro preliminarų tolesnių </w:t>
      </w:r>
      <w:r>
        <w:rPr>
          <w:szCs w:val="24"/>
        </w:rPr>
        <w:t xml:space="preserve">mokymų planą (toliau – planas). Plane nurodomos grupei aktualios problemos, kurios bus nagrinėjamos konsultacijų metu.  </w:t>
      </w:r>
    </w:p>
    <w:p w14:paraId="6DC150E2" w14:textId="77777777" w:rsidR="00327205" w:rsidRDefault="00816641">
      <w:pPr>
        <w:suppressAutoHyphens/>
        <w:ind w:firstLine="709"/>
        <w:jc w:val="both"/>
        <w:textAlignment w:val="baseline"/>
        <w:rPr>
          <w:szCs w:val="24"/>
        </w:rPr>
      </w:pPr>
      <w:r>
        <w:rPr>
          <w:szCs w:val="24"/>
        </w:rPr>
        <w:t xml:space="preserve">12.1. Pirmojo susitikimo su grupe metu komanda pristato grupei nuotolinius mokymus, prieinamus </w:t>
      </w:r>
      <w:r>
        <w:rPr>
          <w:color w:val="0563C1"/>
          <w:szCs w:val="24"/>
          <w:u w:val="single"/>
        </w:rPr>
        <w:t>www.pagalbasau.lt</w:t>
      </w:r>
      <w:r>
        <w:rPr>
          <w:szCs w:val="24"/>
        </w:rPr>
        <w:t xml:space="preserve"> svetainėje, skirtus ra</w:t>
      </w:r>
      <w:r>
        <w:rPr>
          <w:szCs w:val="24"/>
        </w:rPr>
        <w:t>štingumui psichikos sveikatos srityje didinti, psichikos sveikatos rizikos veiksniams  atpažinti, tinkamai reaguoti ir suteikti paramą. Susitariama, per kiek laiko grupės nariai įsipareigoja baigti mokymus ir įgyti kvalifikacijos pažymėjimus, kurie suteiki</w:t>
      </w:r>
      <w:r>
        <w:rPr>
          <w:szCs w:val="24"/>
        </w:rPr>
        <w:t xml:space="preserve">ami kiekvienam grupės nariui pabaigus mokymus. Kiti mokymų užsiėmimai gali būti organizuojami tik tada, kai grupė pabaigia mokymus. </w:t>
      </w:r>
    </w:p>
    <w:p w14:paraId="2C48F08E" w14:textId="77777777" w:rsidR="00327205" w:rsidRDefault="00816641">
      <w:pPr>
        <w:suppressAutoHyphens/>
        <w:ind w:firstLine="709"/>
        <w:jc w:val="both"/>
        <w:textAlignment w:val="baseline"/>
        <w:rPr>
          <w:szCs w:val="24"/>
        </w:rPr>
      </w:pPr>
      <w:r>
        <w:rPr>
          <w:szCs w:val="24"/>
        </w:rPr>
        <w:lastRenderedPageBreak/>
        <w:t xml:space="preserve">12.2. Antrojo mokymų užsiėmimo pradžioje aptariami nuotoliniai mokymai, komanda atsako į šių mokymų metu grupei iškilusius </w:t>
      </w:r>
      <w:r>
        <w:rPr>
          <w:szCs w:val="24"/>
        </w:rPr>
        <w:t>klausimus. Taip pat aptariamas planas: prireikus jis atnaujinamas, įtraukiant kitas grupei aktualias problemas. Planas papildomas susitariant dėl vienai problemai nagrinėti skiriamo laiko (konsultacijų skaičiaus), konsultacijų metu taikytinų metodų ir kt.</w:t>
      </w:r>
    </w:p>
    <w:p w14:paraId="05413435" w14:textId="77777777" w:rsidR="00327205" w:rsidRDefault="00816641">
      <w:pPr>
        <w:suppressAutoHyphens/>
        <w:ind w:firstLine="709"/>
        <w:jc w:val="both"/>
        <w:textAlignment w:val="baseline"/>
        <w:rPr>
          <w:szCs w:val="24"/>
        </w:rPr>
      </w:pPr>
      <w:r>
        <w:rPr>
          <w:szCs w:val="24"/>
        </w:rPr>
        <w:t xml:space="preserve">12.3. Toliau antrojo ir kitų mokymų užsiėmimų metu komanda su grupe atlieka atvejų analizes, taiko kitus metodus ir ieško galimų nustatytų problemų sprendimo būdų. </w:t>
      </w:r>
      <w:r>
        <w:t>Po kiekvieno mokymų užsiėmimo komanda per 5 darbo dienas parengia teorines ar praktines reko</w:t>
      </w:r>
      <w:r>
        <w:t>mendacijas, skirtas padėti išspręsti aptartas problemas, ir pasidalina jomis su grupe. Pateiktas rekomendacijas grupė pritaiko praktikoje bei aptaria jų taikymo patirtį kitų užsiėmimų metu.</w:t>
      </w:r>
      <w:r>
        <w:rPr>
          <w:szCs w:val="24"/>
        </w:rPr>
        <w:t xml:space="preserve"> Mokymų  organizavimo tvarkos pavyzdys, kuris pagal vykdytojo ir ko</w:t>
      </w:r>
      <w:r>
        <w:rPr>
          <w:szCs w:val="24"/>
        </w:rPr>
        <w:t>mandos poreikius gali būti keičiamas, pateiktas Aprašo 1 priede.</w:t>
      </w:r>
    </w:p>
    <w:p w14:paraId="317C86B5" w14:textId="77777777" w:rsidR="00327205" w:rsidRDefault="00816641">
      <w:pPr>
        <w:suppressAutoHyphens/>
        <w:ind w:firstLine="709"/>
        <w:jc w:val="both"/>
        <w:textAlignment w:val="baseline"/>
        <w:rPr>
          <w:kern w:val="2"/>
          <w:szCs w:val="24"/>
          <w:lang w:eastAsia="ar-SA"/>
        </w:rPr>
      </w:pPr>
      <w:r>
        <w:rPr>
          <w:kern w:val="2"/>
          <w:szCs w:val="24"/>
          <w:lang w:eastAsia="ar-SA"/>
        </w:rPr>
        <w:t xml:space="preserve">13. Mokymai įgyvendinami taikant gerąja praktika ir moksliniais tyrimais pagrįstas ir (ar) tarptautinių organizacijų rekomenduotas metodikas, kurias parenka komanda. Ne mažiau nei pusę </w:t>
      </w:r>
      <w:r>
        <w:rPr>
          <w:kern w:val="2"/>
          <w:szCs w:val="24"/>
          <w:lang w:eastAsia="ar-SA"/>
        </w:rPr>
        <w:t>mokymų laiko turi sudaryti pratybos mokymų dalyviams.</w:t>
      </w:r>
    </w:p>
    <w:p w14:paraId="1148A31A" w14:textId="77777777" w:rsidR="00327205" w:rsidRDefault="00816641">
      <w:pPr>
        <w:suppressAutoHyphens/>
        <w:ind w:firstLine="709"/>
        <w:jc w:val="both"/>
        <w:textAlignment w:val="baseline"/>
        <w:rPr>
          <w:kern w:val="2"/>
          <w:szCs w:val="24"/>
          <w:lang w:eastAsia="ar-SA"/>
        </w:rPr>
      </w:pPr>
      <w:r>
        <w:rPr>
          <w:kern w:val="2"/>
          <w:szCs w:val="24"/>
          <w:lang w:eastAsia="ar-SA"/>
        </w:rPr>
        <w:t>14.</w:t>
      </w:r>
      <w:r>
        <w:t xml:space="preserve"> </w:t>
      </w:r>
      <w:r>
        <w:rPr>
          <w:kern w:val="2"/>
          <w:szCs w:val="24"/>
          <w:lang w:eastAsia="ar-SA"/>
        </w:rPr>
        <w:t xml:space="preserve">Iškart pasibaigus mokymams, Biuras mokymuose dalyvavusiai mokyklai ir grupės nariams išduoda skaitmeninius arba popierinius dalyvavimo mokymuose pažymėjimus. </w:t>
      </w:r>
    </w:p>
    <w:p w14:paraId="2AA5CBA7" w14:textId="77777777" w:rsidR="00327205" w:rsidRDefault="00327205">
      <w:pPr>
        <w:suppressAutoHyphens/>
        <w:jc w:val="center"/>
        <w:textAlignment w:val="baseline"/>
        <w:rPr>
          <w:b/>
          <w:bCs/>
          <w:szCs w:val="24"/>
        </w:rPr>
      </w:pPr>
    </w:p>
    <w:p w14:paraId="358289C7" w14:textId="77777777" w:rsidR="00327205" w:rsidRDefault="00816641">
      <w:pPr>
        <w:tabs>
          <w:tab w:val="left" w:pos="709"/>
        </w:tabs>
        <w:suppressAutoHyphens/>
        <w:jc w:val="center"/>
        <w:textAlignment w:val="baseline"/>
        <w:rPr>
          <w:b/>
          <w:bCs/>
          <w:szCs w:val="24"/>
        </w:rPr>
      </w:pPr>
      <w:r>
        <w:rPr>
          <w:b/>
          <w:bCs/>
          <w:szCs w:val="24"/>
        </w:rPr>
        <w:t>III SKYRIUS</w:t>
      </w:r>
    </w:p>
    <w:p w14:paraId="6BEC7567" w14:textId="77777777" w:rsidR="00327205" w:rsidRDefault="00816641">
      <w:pPr>
        <w:tabs>
          <w:tab w:val="left" w:pos="709"/>
        </w:tabs>
        <w:suppressAutoHyphens/>
        <w:jc w:val="center"/>
        <w:textAlignment w:val="baseline"/>
        <w:rPr>
          <w:b/>
          <w:bCs/>
          <w:szCs w:val="24"/>
        </w:rPr>
      </w:pPr>
      <w:r>
        <w:rPr>
          <w:b/>
          <w:bCs/>
          <w:szCs w:val="24"/>
        </w:rPr>
        <w:t>MOKYMŲ ĮGYVENDINIMO VERTIN</w:t>
      </w:r>
      <w:r>
        <w:rPr>
          <w:b/>
          <w:bCs/>
          <w:szCs w:val="24"/>
        </w:rPr>
        <w:t>IMAS IR STEBĖSENA</w:t>
      </w:r>
    </w:p>
    <w:p w14:paraId="6960CFA6" w14:textId="77777777" w:rsidR="00327205" w:rsidRDefault="00327205">
      <w:pPr>
        <w:tabs>
          <w:tab w:val="left" w:pos="1276"/>
        </w:tabs>
        <w:suppressAutoHyphens/>
        <w:jc w:val="center"/>
        <w:textAlignment w:val="baseline"/>
        <w:rPr>
          <w:szCs w:val="24"/>
        </w:rPr>
      </w:pPr>
    </w:p>
    <w:p w14:paraId="420B0E69" w14:textId="77777777" w:rsidR="00327205" w:rsidRDefault="00816641">
      <w:pPr>
        <w:suppressAutoHyphens/>
        <w:ind w:firstLine="709"/>
        <w:jc w:val="both"/>
        <w:textAlignment w:val="baseline"/>
        <w:rPr>
          <w:szCs w:val="24"/>
        </w:rPr>
      </w:pPr>
      <w:r>
        <w:rPr>
          <w:szCs w:val="24"/>
        </w:rPr>
        <w:t xml:space="preserve">15. Komanda pirmojo ir paskutiniojo mokymų užsiėmimų metu grupės nariams duoda pildyti Aprašo 2 priede pateiktą klausimyną </w:t>
      </w:r>
      <w:r>
        <w:rPr>
          <w:color w:val="000000"/>
          <w:szCs w:val="24"/>
        </w:rPr>
        <w:t xml:space="preserve">(toliau – </w:t>
      </w:r>
      <w:r>
        <w:rPr>
          <w:szCs w:val="24"/>
        </w:rPr>
        <w:t>klausimynas</w:t>
      </w:r>
      <w:r>
        <w:rPr>
          <w:color w:val="000000"/>
          <w:szCs w:val="24"/>
        </w:rPr>
        <w:t xml:space="preserve">). Surinkusi užpildytus klausimynus, pagal Aprašo 3 priede nurodytą metodiką užpildo Aprašo </w:t>
      </w:r>
      <w:r>
        <w:rPr>
          <w:color w:val="000000"/>
          <w:kern w:val="2"/>
          <w:szCs w:val="24"/>
          <w:lang w:eastAsia="ar-SA"/>
        </w:rPr>
        <w:t>8</w:t>
      </w:r>
      <w:r>
        <w:rPr>
          <w:color w:val="000000"/>
          <w:kern w:val="2"/>
          <w:szCs w:val="24"/>
          <w:lang w:eastAsia="ar-SA"/>
        </w:rPr>
        <w:t xml:space="preserve"> priede </w:t>
      </w:r>
      <w:r>
        <w:rPr>
          <w:color w:val="000000"/>
          <w:szCs w:val="24"/>
        </w:rPr>
        <w:t>pateiktos ataskaitos 1–4 punktus.</w:t>
      </w:r>
    </w:p>
    <w:p w14:paraId="3D34BCB1" w14:textId="77777777" w:rsidR="00327205" w:rsidRDefault="00816641">
      <w:pPr>
        <w:suppressAutoHyphens/>
        <w:ind w:firstLine="709"/>
        <w:jc w:val="both"/>
        <w:textAlignment w:val="baseline"/>
        <w:rPr>
          <w:szCs w:val="24"/>
        </w:rPr>
      </w:pPr>
      <w:r>
        <w:rPr>
          <w:szCs w:val="24"/>
        </w:rPr>
        <w:t xml:space="preserve">16. Antrojo užsiėmimo metu komanda atlieka grupės narių pasitenkinimo nuotoliniais mokymais apklausą, naudodama Aprašo 4 priede pateiktą klausimyną. Komanda užpildo Aprašo 8 priede pateiktos ataskaitos 5 punktą. </w:t>
      </w:r>
    </w:p>
    <w:p w14:paraId="2B37B761" w14:textId="77777777" w:rsidR="00327205" w:rsidRDefault="00816641">
      <w:pPr>
        <w:suppressAutoHyphens/>
        <w:ind w:firstLine="709"/>
        <w:jc w:val="both"/>
        <w:textAlignment w:val="baseline"/>
        <w:rPr>
          <w:szCs w:val="24"/>
        </w:rPr>
      </w:pPr>
      <w:r>
        <w:rPr>
          <w:szCs w:val="24"/>
        </w:rPr>
        <w:t>1</w:t>
      </w:r>
      <w:r>
        <w:rPr>
          <w:szCs w:val="24"/>
        </w:rPr>
        <w:t>7. Paskutinio mokymų užsiėmimo metu komanda atlieka grupės narių apklausą</w:t>
      </w:r>
      <w:r>
        <w:rPr>
          <w:rFonts w:eastAsia="Calibri"/>
          <w:szCs w:val="24"/>
        </w:rPr>
        <w:t xml:space="preserve">, naudodama Aprašo 5 priede pateiktą klausimyną. </w:t>
      </w:r>
      <w:r>
        <w:rPr>
          <w:szCs w:val="24"/>
        </w:rPr>
        <w:t>Komanda užpildo</w:t>
      </w:r>
      <w:r>
        <w:t xml:space="preserve"> </w:t>
      </w:r>
      <w:r>
        <w:rPr>
          <w:szCs w:val="24"/>
        </w:rPr>
        <w:t xml:space="preserve">Aprašo 8 priede pateiktos ataskaitos 6 punktą </w:t>
      </w:r>
    </w:p>
    <w:p w14:paraId="1382DF5B" w14:textId="77777777" w:rsidR="00327205" w:rsidRDefault="00816641">
      <w:pPr>
        <w:suppressAutoHyphens/>
        <w:ind w:firstLine="709"/>
        <w:jc w:val="both"/>
        <w:textAlignment w:val="baseline"/>
        <w:rPr>
          <w:szCs w:val="24"/>
        </w:rPr>
      </w:pPr>
      <w:r>
        <w:rPr>
          <w:szCs w:val="24"/>
        </w:rPr>
        <w:t>18. Pasibaigus mokymams, komanda artimiausius tris mėnesius palaiko ryš</w:t>
      </w:r>
      <w:r>
        <w:rPr>
          <w:szCs w:val="24"/>
        </w:rPr>
        <w:t xml:space="preserve">į su grupe abiem pusėms priimtina forma ir prireikus konsultuoja grupės narius dėl rekomendacijų įgyvendinimo ir kitų kylančių klausimų. Konsultavimo dažnis, kiekis ir forma yra suderinamas su grupe, atsižvelgiant į grupės poreikius. </w:t>
      </w:r>
    </w:p>
    <w:p w14:paraId="1EBF54BE" w14:textId="77777777" w:rsidR="00327205" w:rsidRDefault="00816641">
      <w:pPr>
        <w:suppressAutoHyphens/>
        <w:ind w:firstLine="709"/>
        <w:jc w:val="both"/>
        <w:textAlignment w:val="baseline"/>
        <w:rPr>
          <w:rFonts w:eastAsia="Calibri"/>
          <w:bCs/>
          <w:szCs w:val="24"/>
        </w:rPr>
      </w:pPr>
      <w:r>
        <w:rPr>
          <w:szCs w:val="24"/>
        </w:rPr>
        <w:t>19. Praėjus 3 mėnesia</w:t>
      </w:r>
      <w:r>
        <w:rPr>
          <w:szCs w:val="24"/>
        </w:rPr>
        <w:t>ms po mokymų pabaigos, komanda susitinka su grupe ir aptaria, kaip jai sekėsi įgyvendinti rekomendacijas, su kokiais iššūkiais buvo susidurta bei prireikus konsultuoja kitais susijusiais klausimais. Susitikimo trukmė – ne trumpesnė nei 1,5 valandos. Susiti</w:t>
      </w:r>
      <w:r>
        <w:rPr>
          <w:szCs w:val="24"/>
        </w:rPr>
        <w:t xml:space="preserve">kimo metu komanda atlieka grupės narių apklausą, naudodama Aprašo 6 priede pateiktą klausimyną. Tada komanda </w:t>
      </w:r>
      <w:r>
        <w:rPr>
          <w:color w:val="000000"/>
          <w:szCs w:val="24"/>
        </w:rPr>
        <w:t xml:space="preserve">pagal Aprašo 7 priede nurodytą metodiką </w:t>
      </w:r>
      <w:r>
        <w:rPr>
          <w:szCs w:val="24"/>
        </w:rPr>
        <w:t>baigia pildyti Aprašo 8 priede pateiktą ataskaitą ir per 10 darbo dienų teikia apibendrintą informaciją Biu</w:t>
      </w:r>
      <w:r>
        <w:rPr>
          <w:szCs w:val="24"/>
        </w:rPr>
        <w:t xml:space="preserve">rui raštu. </w:t>
      </w:r>
    </w:p>
    <w:p w14:paraId="2D22B6B8" w14:textId="77777777" w:rsidR="00327205" w:rsidRDefault="00816641">
      <w:pPr>
        <w:suppressAutoHyphens/>
        <w:ind w:firstLine="709"/>
        <w:jc w:val="both"/>
        <w:textAlignment w:val="baseline"/>
        <w:rPr>
          <w:rFonts w:eastAsia="Calibri"/>
          <w:bCs/>
          <w:szCs w:val="24"/>
        </w:rPr>
      </w:pPr>
      <w:r>
        <w:rPr>
          <w:szCs w:val="24"/>
        </w:rPr>
        <w:t>20. Biuras apibendrina komandos pateiktą informaciją apie įgyvendintus mokymus ir Valstybiniam psichikos sveikatos centrui iki einamųjų metų liepos 20 d. pateikia pusmetinio ataskaitinio laikotarpio suvestinę ataskaitą (Aprašo 9 priedas), iki k</w:t>
      </w:r>
      <w:r>
        <w:rPr>
          <w:szCs w:val="24"/>
        </w:rPr>
        <w:t xml:space="preserve">itų metų sausio 20 d. pateikia metinio ataskaitinio laikotarpio ataskaitą.  </w:t>
      </w:r>
    </w:p>
    <w:p w14:paraId="27C88571" w14:textId="77777777" w:rsidR="00327205" w:rsidRDefault="00816641">
      <w:pPr>
        <w:tabs>
          <w:tab w:val="left" w:pos="1276"/>
        </w:tabs>
        <w:suppressAutoHyphens/>
        <w:ind w:firstLine="709"/>
        <w:jc w:val="both"/>
        <w:textAlignment w:val="baseline"/>
        <w:rPr>
          <w:szCs w:val="24"/>
        </w:rPr>
      </w:pPr>
      <w:r>
        <w:rPr>
          <w:szCs w:val="24"/>
        </w:rPr>
        <w:t>21.</w:t>
      </w:r>
      <w:r>
        <w:t xml:space="preserve"> </w:t>
      </w:r>
      <w:r>
        <w:rPr>
          <w:szCs w:val="24"/>
        </w:rPr>
        <w:t xml:space="preserve">Valstybinis psichikos sveikatos centras apibendrina iš Biurų gautas suvestines ataskaitas, veda jų rezultatų apskaitą ir pusmetinio ataskaitinio laikotarpio </w:t>
      </w:r>
      <w:r>
        <w:rPr>
          <w:szCs w:val="24"/>
        </w:rPr>
        <w:t>apibendrintą informaciją iki einamųjų metų rugpjūčio 10 d., metinio ataskaitinio laikotarpio – iki kitų metų vasario 10 d. pateikia Sveikatos apsaugos ministerijai.</w:t>
      </w:r>
    </w:p>
    <w:p w14:paraId="52B3F64C" w14:textId="77777777" w:rsidR="00327205" w:rsidRDefault="00816641">
      <w:pPr>
        <w:tabs>
          <w:tab w:val="left" w:pos="1276"/>
        </w:tabs>
        <w:suppressAutoHyphens/>
        <w:ind w:firstLine="709"/>
        <w:jc w:val="both"/>
        <w:textAlignment w:val="baseline"/>
      </w:pPr>
      <w:r>
        <w:rPr>
          <w:szCs w:val="24"/>
        </w:rPr>
        <w:t>22. Jeigu iki kalendorinių metų pabaigos mokymų ilgalaikio  poveikio vertinimas nebus spėta</w:t>
      </w:r>
      <w:r>
        <w:rPr>
          <w:szCs w:val="24"/>
        </w:rPr>
        <w:t>s atlikti (nebus praėję 3 mėn. po mokymų pabaigos), komanda per 10 darbo dienų nuo paskutinės konsultacijos pabaigos atsiunčia Biurui Aprašo 8 priede pateiktą ataskaitos formą, neužpildžiusi su ilgalaikio poveikio vertinimu susijusių klausimų (7–9 punktai)</w:t>
      </w:r>
      <w:r>
        <w:rPr>
          <w:szCs w:val="24"/>
        </w:rPr>
        <w:t xml:space="preserve">. Biuras pateikia </w:t>
      </w:r>
      <w:r>
        <w:rPr>
          <w:szCs w:val="24"/>
        </w:rPr>
        <w:lastRenderedPageBreak/>
        <w:t>Valstybiniam psichikos sveikatos centrui suvestinę ataskaitą (Aprašo 9 priedas) ir ataskaitinio laikotarpio ataskaitą be šių duomenų (t. y. nepildo 8 ir 9 punktų). Kai komanda atlieka ilgalaikio poveikio vertinimą, ji Biurui per 5 darbo d</w:t>
      </w:r>
      <w:r>
        <w:rPr>
          <w:szCs w:val="24"/>
        </w:rPr>
        <w:t>ienas turi atsiųsti visiškai užpildytą Aprašo 8 priede pateiktą ataskaitos formą, o Biuras turi informuoti Valstybinį psichikos sveikatos centrą nusiųsdamas visiškai užpildytą suvestinę ataskaitą (Aprašo 9 priedas). Valstybinis psichikos sveikatos centras,</w:t>
      </w:r>
      <w:r>
        <w:rPr>
          <w:szCs w:val="24"/>
        </w:rPr>
        <w:t xml:space="preserve"> surinkęs visus trūkstamus duomenis, atnaujina informaciją apie veiklų rezultatus ir atitinkamai informuoja Sveikatos apsaugos ministeriją. </w:t>
      </w:r>
    </w:p>
    <w:p w14:paraId="5CFCAEEE" w14:textId="77777777" w:rsidR="00327205" w:rsidRDefault="00327205">
      <w:pPr>
        <w:tabs>
          <w:tab w:val="left" w:pos="1276"/>
        </w:tabs>
        <w:suppressAutoHyphens/>
        <w:jc w:val="center"/>
        <w:textAlignment w:val="baseline"/>
        <w:rPr>
          <w:spacing w:val="-8"/>
          <w:szCs w:val="24"/>
        </w:rPr>
      </w:pPr>
    </w:p>
    <w:p w14:paraId="64CFBAD3" w14:textId="77777777" w:rsidR="00327205" w:rsidRDefault="00816641">
      <w:pPr>
        <w:tabs>
          <w:tab w:val="left" w:pos="709"/>
        </w:tabs>
        <w:suppressAutoHyphens/>
        <w:jc w:val="center"/>
        <w:textAlignment w:val="baseline"/>
        <w:rPr>
          <w:b/>
          <w:bCs/>
          <w:szCs w:val="24"/>
        </w:rPr>
      </w:pPr>
      <w:r>
        <w:rPr>
          <w:b/>
          <w:bCs/>
          <w:szCs w:val="24"/>
        </w:rPr>
        <w:t>IV SKYRIUS</w:t>
      </w:r>
    </w:p>
    <w:p w14:paraId="103F0CBE" w14:textId="77777777" w:rsidR="00327205" w:rsidRDefault="00816641">
      <w:pPr>
        <w:tabs>
          <w:tab w:val="left" w:pos="709"/>
        </w:tabs>
        <w:suppressAutoHyphens/>
        <w:jc w:val="center"/>
        <w:textAlignment w:val="baseline"/>
        <w:rPr>
          <w:b/>
          <w:bCs/>
          <w:szCs w:val="24"/>
        </w:rPr>
      </w:pPr>
      <w:r>
        <w:rPr>
          <w:b/>
          <w:bCs/>
          <w:szCs w:val="24"/>
        </w:rPr>
        <w:t>BAIGIAMOSIOS NUOSTATOS</w:t>
      </w:r>
    </w:p>
    <w:p w14:paraId="5DD89190" w14:textId="77777777" w:rsidR="00327205" w:rsidRDefault="00327205">
      <w:pPr>
        <w:tabs>
          <w:tab w:val="left" w:pos="1276"/>
        </w:tabs>
        <w:suppressAutoHyphens/>
        <w:jc w:val="center"/>
        <w:textAlignment w:val="baseline"/>
        <w:rPr>
          <w:szCs w:val="24"/>
        </w:rPr>
      </w:pPr>
    </w:p>
    <w:p w14:paraId="58553886" w14:textId="77777777" w:rsidR="00327205" w:rsidRDefault="00816641">
      <w:pPr>
        <w:tabs>
          <w:tab w:val="left" w:pos="1276"/>
        </w:tabs>
        <w:suppressAutoHyphens/>
        <w:ind w:firstLine="709"/>
        <w:jc w:val="both"/>
        <w:textAlignment w:val="baseline"/>
      </w:pPr>
      <w:r>
        <w:rPr>
          <w:szCs w:val="24"/>
        </w:rPr>
        <w:t xml:space="preserve">23. Su mokymais susiję asmens duomenys tvarkomi vadovaujantis </w:t>
      </w:r>
      <w:r>
        <w:t>2016 m. balandžio</w:t>
      </w:r>
      <w:r>
        <w:t xml:space="preserve"> 27 d. Europos Parlamento ir Tarybos reglamentu (ES) 2016/679 dėl fizinių asmenų apsaugos tvarkant asmens duomenis ir dėl laisvo tokių duomenų judėjimo ir kuriuo panaikinama Direktyva 95/46/EB  </w:t>
      </w:r>
      <w:r>
        <w:rPr>
          <w:szCs w:val="24"/>
        </w:rPr>
        <w:t xml:space="preserve">ir </w:t>
      </w:r>
      <w:r>
        <w:t>Lietuvos Respublikos asmens duomenų teisinės apsaugos įstat</w:t>
      </w:r>
      <w:r>
        <w:t>ymu</w:t>
      </w:r>
      <w:r>
        <w:rPr>
          <w:szCs w:val="24"/>
        </w:rPr>
        <w:t>.</w:t>
      </w:r>
    </w:p>
    <w:p w14:paraId="58664625" w14:textId="77777777" w:rsidR="00327205" w:rsidRDefault="00816641">
      <w:pPr>
        <w:suppressAutoHyphens/>
        <w:ind w:firstLine="709"/>
        <w:jc w:val="both"/>
        <w:textAlignment w:val="baseline"/>
        <w:rPr>
          <w:szCs w:val="24"/>
        </w:rPr>
      </w:pPr>
      <w:r>
        <w:rPr>
          <w:szCs w:val="24"/>
        </w:rPr>
        <w:t>24. Biurai:</w:t>
      </w:r>
    </w:p>
    <w:p w14:paraId="669DCEA2" w14:textId="77777777" w:rsidR="00327205" w:rsidRDefault="00816641">
      <w:pPr>
        <w:suppressAutoHyphens/>
        <w:ind w:firstLine="709"/>
        <w:jc w:val="both"/>
        <w:textAlignment w:val="baseline"/>
        <w:rPr>
          <w:szCs w:val="24"/>
        </w:rPr>
      </w:pPr>
      <w:r>
        <w:rPr>
          <w:szCs w:val="24"/>
        </w:rPr>
        <w:t>24.1. savo interneto svetainėse ir kitais būdais skelbia informaciją apie galimybę dalyvauti mokymuose Aprašo nustatyta tvarka;</w:t>
      </w:r>
    </w:p>
    <w:p w14:paraId="4F0D0AD8" w14:textId="77777777" w:rsidR="00327205" w:rsidRDefault="00816641">
      <w:pPr>
        <w:suppressAutoHyphens/>
        <w:ind w:firstLine="709"/>
        <w:jc w:val="both"/>
        <w:textAlignment w:val="baseline"/>
        <w:rPr>
          <w:szCs w:val="24"/>
        </w:rPr>
      </w:pPr>
      <w:r>
        <w:rPr>
          <w:szCs w:val="24"/>
        </w:rPr>
        <w:t xml:space="preserve">24.2. teikia siūlymus Sveikatos apsaugos ministerijai dėl aprašo tobulinimo;  </w:t>
      </w:r>
    </w:p>
    <w:p w14:paraId="4265F32F" w14:textId="77777777" w:rsidR="00327205" w:rsidRDefault="00816641">
      <w:pPr>
        <w:suppressAutoHyphens/>
        <w:ind w:firstLine="709"/>
        <w:jc w:val="both"/>
        <w:textAlignment w:val="baseline"/>
      </w:pPr>
      <w:r>
        <w:t xml:space="preserve">24.3. koordinuoja mokymų </w:t>
      </w:r>
      <w:r>
        <w:t>įgyvendinimą.</w:t>
      </w:r>
    </w:p>
    <w:p w14:paraId="5C2F2F6F" w14:textId="77777777" w:rsidR="00327205" w:rsidRDefault="00816641">
      <w:pPr>
        <w:suppressAutoHyphens/>
        <w:ind w:firstLine="709"/>
        <w:jc w:val="both"/>
        <w:textAlignment w:val="baseline"/>
        <w:rPr>
          <w:szCs w:val="24"/>
          <w:lang w:eastAsia="lt-LT"/>
        </w:rPr>
      </w:pPr>
      <w:r>
        <w:rPr>
          <w:szCs w:val="24"/>
          <w:lang w:eastAsia="lt-LT"/>
        </w:rPr>
        <w:t>25.</w:t>
      </w:r>
      <w:r>
        <w:t xml:space="preserve"> Aprašo nustatyta tvarka vykdomi mokymai </w:t>
      </w:r>
      <w:r>
        <w:rPr>
          <w:szCs w:val="24"/>
          <w:lang w:eastAsia="lt-LT"/>
        </w:rPr>
        <w:t>finansuojami iš valstybės biudžeto specialiosios tikslinės dotacijos savivaldybių biudžetams valstybinėms (valstybės perduotoms savivaldybėms) visuomenės sveikatos priežiūros funkcijoms vykdyti.</w:t>
      </w:r>
    </w:p>
    <w:p w14:paraId="193B9B9B" w14:textId="77777777" w:rsidR="00327205" w:rsidRDefault="00816641">
      <w:pPr>
        <w:suppressAutoHyphens/>
        <w:ind w:firstLine="709"/>
        <w:jc w:val="both"/>
        <w:textAlignment w:val="baseline"/>
      </w:pPr>
      <w:r>
        <w:rPr>
          <w:szCs w:val="24"/>
          <w:lang w:eastAsia="lt-LT"/>
        </w:rPr>
        <w:t>26.</w:t>
      </w:r>
      <w:r>
        <w:rPr>
          <w:szCs w:val="24"/>
          <w:lang w:eastAsia="lt-LT"/>
        </w:rPr>
        <w:t xml:space="preserve"> Aprašo įgyvendinimą nacionaliniu mastu pagal kompetenciją koordinuoja Valstybinis psichikos sveikatos centras.</w:t>
      </w:r>
    </w:p>
    <w:p w14:paraId="1ECD3A77" w14:textId="77777777" w:rsidR="00327205" w:rsidRDefault="00816641">
      <w:pPr>
        <w:suppressAutoHyphens/>
        <w:ind w:right="57"/>
        <w:jc w:val="center"/>
        <w:textAlignment w:val="baseline"/>
        <w:rPr>
          <w:szCs w:val="24"/>
          <w:lang w:eastAsia="lt-LT"/>
        </w:rPr>
      </w:pPr>
      <w:r>
        <w:rPr>
          <w:szCs w:val="24"/>
          <w:lang w:eastAsia="lt-LT"/>
        </w:rPr>
        <w:t>___________________</w:t>
      </w:r>
    </w:p>
    <w:p w14:paraId="4248A0B3" w14:textId="77777777" w:rsidR="00327205" w:rsidRDefault="00327205">
      <w:pPr>
        <w:tabs>
          <w:tab w:val="center" w:pos="4844"/>
          <w:tab w:val="right" w:pos="9689"/>
        </w:tabs>
        <w:suppressAutoHyphens/>
        <w:textAlignment w:val="baseline"/>
      </w:pPr>
    </w:p>
    <w:p w14:paraId="7749D914"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6719BD3D" w14:textId="77777777" w:rsidR="00327205" w:rsidRDefault="00816641">
      <w:pPr>
        <w:suppressAutoHyphens/>
        <w:ind w:left="6379"/>
        <w:textAlignment w:val="baseline"/>
        <w:rPr>
          <w:szCs w:val="24"/>
        </w:rPr>
      </w:pPr>
      <w:r>
        <w:rPr>
          <w:szCs w:val="24"/>
        </w:rPr>
        <w:lastRenderedPageBreak/>
        <w:t xml:space="preserve">Mokyklų darbuotojų </w:t>
      </w:r>
    </w:p>
    <w:p w14:paraId="617DB96E" w14:textId="77777777" w:rsidR="00327205" w:rsidRDefault="00816641">
      <w:pPr>
        <w:suppressAutoHyphens/>
        <w:ind w:left="6379"/>
        <w:textAlignment w:val="baseline"/>
        <w:rPr>
          <w:szCs w:val="24"/>
        </w:rPr>
      </w:pPr>
      <w:r>
        <w:rPr>
          <w:szCs w:val="24"/>
        </w:rPr>
        <w:t xml:space="preserve">kompetencijos psichikos </w:t>
      </w:r>
    </w:p>
    <w:p w14:paraId="2F3F9CDC" w14:textId="77777777" w:rsidR="00327205" w:rsidRDefault="00816641">
      <w:pPr>
        <w:suppressAutoHyphens/>
        <w:ind w:left="6379"/>
        <w:textAlignment w:val="baseline"/>
        <w:rPr>
          <w:szCs w:val="24"/>
        </w:rPr>
      </w:pPr>
      <w:r>
        <w:rPr>
          <w:szCs w:val="24"/>
        </w:rPr>
        <w:t xml:space="preserve">sveikatos srityje didinimo  </w:t>
      </w:r>
    </w:p>
    <w:p w14:paraId="36716CFA" w14:textId="77777777" w:rsidR="00327205" w:rsidRDefault="00816641">
      <w:pPr>
        <w:suppressAutoHyphens/>
        <w:ind w:left="6379"/>
        <w:textAlignment w:val="baseline"/>
        <w:rPr>
          <w:szCs w:val="24"/>
        </w:rPr>
      </w:pPr>
      <w:r>
        <w:rPr>
          <w:szCs w:val="24"/>
        </w:rPr>
        <w:t xml:space="preserve">tvarkos aprašo </w:t>
      </w:r>
    </w:p>
    <w:p w14:paraId="386E907B" w14:textId="77777777" w:rsidR="00327205" w:rsidRDefault="00816641">
      <w:pPr>
        <w:suppressAutoHyphens/>
        <w:ind w:left="6379"/>
        <w:textAlignment w:val="baseline"/>
        <w:rPr>
          <w:szCs w:val="24"/>
        </w:rPr>
      </w:pPr>
      <w:r>
        <w:rPr>
          <w:szCs w:val="24"/>
        </w:rPr>
        <w:t>1 priedas</w:t>
      </w:r>
    </w:p>
    <w:p w14:paraId="04A99A7A" w14:textId="77777777" w:rsidR="00327205" w:rsidRDefault="00327205">
      <w:pPr>
        <w:suppressAutoHyphens/>
        <w:jc w:val="both"/>
        <w:textAlignment w:val="baseline"/>
        <w:rPr>
          <w:rFonts w:eastAsia="Calibri"/>
          <w:b/>
          <w:szCs w:val="24"/>
        </w:rPr>
      </w:pPr>
    </w:p>
    <w:p w14:paraId="7997DAFC" w14:textId="77777777" w:rsidR="00327205" w:rsidRDefault="00816641">
      <w:pPr>
        <w:suppressAutoHyphens/>
        <w:jc w:val="center"/>
        <w:textAlignment w:val="baseline"/>
      </w:pPr>
      <w:r>
        <w:rPr>
          <w:b/>
          <w:bCs/>
          <w:szCs w:val="24"/>
        </w:rPr>
        <w:t xml:space="preserve">MOKYKLŲ DARBUOTOJŲ KOMPETENCIJOS PSICHIKOS SVEIKATOS SRITYJE DIDINIMO MOKYMŲ ORGANIZAVIMO TVARKOS PAVYZDYS </w:t>
      </w:r>
    </w:p>
    <w:p w14:paraId="51B8FD3E" w14:textId="77777777" w:rsidR="00327205" w:rsidRDefault="00327205">
      <w:pPr>
        <w:suppressAutoHyphens/>
        <w:jc w:val="both"/>
        <w:textAlignment w:val="baseline"/>
        <w:rPr>
          <w:rFonts w:eastAsia="Calibri"/>
          <w:b/>
          <w:szCs w:val="24"/>
        </w:rPr>
      </w:pPr>
    </w:p>
    <w:tbl>
      <w:tblPr>
        <w:tblW w:w="5000" w:type="pct"/>
        <w:tblCellMar>
          <w:left w:w="10" w:type="dxa"/>
          <w:right w:w="10" w:type="dxa"/>
        </w:tblCellMar>
        <w:tblLook w:val="04A0" w:firstRow="1" w:lastRow="0" w:firstColumn="1" w:lastColumn="0" w:noHBand="0" w:noVBand="1"/>
      </w:tblPr>
      <w:tblGrid>
        <w:gridCol w:w="1927"/>
        <w:gridCol w:w="4679"/>
        <w:gridCol w:w="2882"/>
      </w:tblGrid>
      <w:tr w:rsidR="00327205" w14:paraId="7555A18C" w14:textId="77777777">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80B91" w14:textId="77777777" w:rsidR="00327205" w:rsidRDefault="00816641">
            <w:pPr>
              <w:suppressAutoHyphens/>
              <w:jc w:val="both"/>
              <w:textAlignment w:val="baseline"/>
              <w:rPr>
                <w:rFonts w:eastAsia="Calibri"/>
                <w:b/>
                <w:szCs w:val="24"/>
              </w:rPr>
            </w:pPr>
            <w:r>
              <w:rPr>
                <w:rFonts w:eastAsia="Calibri"/>
                <w:b/>
                <w:szCs w:val="24"/>
              </w:rPr>
              <w:t>Etapas, trukmė</w:t>
            </w: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7D90" w14:textId="77777777" w:rsidR="00327205" w:rsidRDefault="00816641">
            <w:pPr>
              <w:suppressAutoHyphens/>
              <w:jc w:val="both"/>
              <w:textAlignment w:val="baseline"/>
              <w:rPr>
                <w:rFonts w:eastAsia="Calibri"/>
                <w:b/>
                <w:szCs w:val="24"/>
              </w:rPr>
            </w:pPr>
            <w:r>
              <w:rPr>
                <w:rFonts w:eastAsia="Calibri"/>
                <w:b/>
                <w:szCs w:val="24"/>
              </w:rPr>
              <w:t>Veiklos</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DC685" w14:textId="77777777" w:rsidR="00327205" w:rsidRDefault="00816641">
            <w:pPr>
              <w:suppressAutoHyphens/>
              <w:jc w:val="both"/>
              <w:textAlignment w:val="baseline"/>
              <w:rPr>
                <w:rFonts w:eastAsia="Calibri"/>
                <w:b/>
                <w:szCs w:val="24"/>
              </w:rPr>
            </w:pPr>
            <w:r>
              <w:rPr>
                <w:rFonts w:eastAsia="Calibri"/>
                <w:b/>
                <w:szCs w:val="24"/>
              </w:rPr>
              <w:t>Metodai</w:t>
            </w:r>
          </w:p>
        </w:tc>
      </w:tr>
      <w:tr w:rsidR="00327205" w14:paraId="501A0CB7" w14:textId="77777777">
        <w:trPr>
          <w:trHeight w:val="1886"/>
        </w:trPr>
        <w:tc>
          <w:tcPr>
            <w:tcW w:w="101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371C4" w14:textId="77777777" w:rsidR="00327205" w:rsidRDefault="00816641">
            <w:pPr>
              <w:suppressAutoHyphens/>
              <w:textAlignment w:val="baseline"/>
            </w:pPr>
            <w:r>
              <w:rPr>
                <w:rFonts w:eastAsia="Calibri"/>
              </w:rPr>
              <w:t>1. Pirmas mokymų užsiėmimas (ne mažiau kaip 2 val.)</w:t>
            </w:r>
          </w:p>
        </w:tc>
        <w:tc>
          <w:tcPr>
            <w:tcW w:w="2465"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D05A6B" w14:textId="77777777" w:rsidR="00327205" w:rsidRDefault="00816641">
            <w:pPr>
              <w:suppressAutoHyphens/>
              <w:textAlignment w:val="baseline"/>
            </w:pPr>
            <w:r>
              <w:rPr>
                <w:rFonts w:eastAsia="Calibri"/>
              </w:rPr>
              <w:t xml:space="preserve">1.1. Aktualių mokyklos problemų psichikos sveikatos </w:t>
            </w:r>
            <w:r>
              <w:rPr>
                <w:rFonts w:eastAsia="Calibri"/>
              </w:rPr>
              <w:t>srityje pristatymas</w:t>
            </w:r>
            <w:r>
              <w:rPr>
                <w:rFonts w:eastAsia="Calibri"/>
                <w:szCs w:val="24"/>
              </w:rPr>
              <w:t xml:space="preserve">, tolesnių mokymų užsiėmimo plano sudarymas (plane nurodomos </w:t>
            </w:r>
            <w:r>
              <w:rPr>
                <w:szCs w:val="24"/>
              </w:rPr>
              <w:t xml:space="preserve">nagrinėtinos problemos, vienai problemai skirtinas laikas (mokymų užsiėmimų skaičius), mokymų užsiėmimų metu taikytini metodai) </w:t>
            </w:r>
          </w:p>
        </w:tc>
        <w:tc>
          <w:tcPr>
            <w:tcW w:w="151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29C292" w14:textId="77777777" w:rsidR="00327205" w:rsidRDefault="00816641">
            <w:pPr>
              <w:suppressAutoHyphens/>
              <w:textAlignment w:val="baseline"/>
              <w:rPr>
                <w:rFonts w:eastAsia="Calibri"/>
                <w:szCs w:val="24"/>
              </w:rPr>
            </w:pPr>
            <w:r>
              <w:rPr>
                <w:rFonts w:eastAsia="Calibri"/>
                <w:szCs w:val="24"/>
              </w:rPr>
              <w:t>Diskusija su grupės nariais, plano sudarymas</w:t>
            </w:r>
          </w:p>
        </w:tc>
      </w:tr>
      <w:tr w:rsidR="00327205" w14:paraId="54DD139B" w14:textId="77777777">
        <w:trPr>
          <w:trHeight w:val="658"/>
        </w:trPr>
        <w:tc>
          <w:tcPr>
            <w:tcW w:w="101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6B2BB" w14:textId="77777777" w:rsidR="00327205" w:rsidRDefault="00327205">
            <w:pPr>
              <w:suppressAutoHyphens/>
              <w:textAlignment w:val="baseline"/>
              <w:rPr>
                <w:rFonts w:eastAsia="Calibri"/>
              </w:rPr>
            </w:pPr>
          </w:p>
        </w:tc>
        <w:tc>
          <w:tcPr>
            <w:tcW w:w="2465"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7924" w14:textId="77777777" w:rsidR="00327205" w:rsidRDefault="00816641">
            <w:pPr>
              <w:suppressAutoHyphens/>
              <w:jc w:val="both"/>
              <w:textAlignment w:val="baseline"/>
              <w:rPr>
                <w:szCs w:val="24"/>
              </w:rPr>
            </w:pPr>
            <w:r>
              <w:rPr>
                <w:szCs w:val="24"/>
              </w:rPr>
              <w:t>1.2. Grupės narių</w:t>
            </w:r>
            <w:r>
              <w:t xml:space="preserve"> raštingumo psichikos sveikatos srityje įvertinimas</w:t>
            </w:r>
          </w:p>
        </w:tc>
        <w:tc>
          <w:tcPr>
            <w:tcW w:w="151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B1F51" w14:textId="77777777" w:rsidR="00327205" w:rsidRDefault="00816641">
            <w:pPr>
              <w:suppressAutoHyphens/>
              <w:textAlignment w:val="baseline"/>
              <w:rPr>
                <w:rFonts w:eastAsia="Calibri"/>
                <w:szCs w:val="24"/>
              </w:rPr>
            </w:pPr>
            <w:r>
              <w:rPr>
                <w:szCs w:val="24"/>
              </w:rPr>
              <w:t xml:space="preserve">Komanda įvertina grupės narių raštingumą psichikos sveikatos srityje. Įvertinant naudojamas Aprašo 2 priede pateiktas klausimynas  </w:t>
            </w:r>
          </w:p>
        </w:tc>
      </w:tr>
      <w:tr w:rsidR="00327205" w14:paraId="09DBBA4C" w14:textId="77777777">
        <w:trPr>
          <w:trHeight w:val="517"/>
        </w:trPr>
        <w:tc>
          <w:tcPr>
            <w:tcW w:w="101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0F74" w14:textId="77777777" w:rsidR="00327205" w:rsidRDefault="00327205">
            <w:pPr>
              <w:suppressAutoHyphens/>
              <w:textAlignment w:val="baseline"/>
              <w:rPr>
                <w:rFonts w:eastAsia="Calibri"/>
                <w:szCs w:val="24"/>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AF6E" w14:textId="77777777" w:rsidR="00327205" w:rsidRDefault="00816641">
            <w:pPr>
              <w:suppressAutoHyphens/>
              <w:textAlignment w:val="baseline"/>
              <w:rPr>
                <w:rFonts w:eastAsia="Calibri"/>
                <w:szCs w:val="24"/>
              </w:rPr>
            </w:pPr>
            <w:r>
              <w:rPr>
                <w:rFonts w:eastAsia="Calibri"/>
                <w:szCs w:val="24"/>
              </w:rPr>
              <w:t xml:space="preserve">1.3. </w:t>
            </w:r>
            <w:r>
              <w:rPr>
                <w:szCs w:val="24"/>
              </w:rPr>
              <w:t xml:space="preserve">Nuotolinių, </w:t>
            </w:r>
            <w:r>
              <w:rPr>
                <w:color w:val="0563C1"/>
                <w:szCs w:val="24"/>
                <w:u w:val="single"/>
              </w:rPr>
              <w:t>www.pagalbasau.lt</w:t>
            </w:r>
            <w:r>
              <w:rPr>
                <w:szCs w:val="24"/>
              </w:rPr>
              <w:t xml:space="preserve"> prieinamų mokymų, skirtų psichikos sveikatos raštingumui didinti, pristatymas. Susitariama, per kiek laiko grupės nariai įsipareigoja baigti mokymus ir įgyti kvalifikacijos pažymėjimus, kurie suteikiami kiekvienam dalyviui pabaigus mokymus. Kiti mokymų už</w:t>
            </w:r>
            <w:r>
              <w:rPr>
                <w:szCs w:val="24"/>
              </w:rPr>
              <w:t xml:space="preserve">siėmimai gali būti organizuojami  tik tada, kai grupė pabaigia nuotolinius mokymus </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E414" w14:textId="77777777" w:rsidR="00327205" w:rsidRDefault="00816641">
            <w:pPr>
              <w:suppressAutoHyphens/>
              <w:textAlignment w:val="baseline"/>
              <w:rPr>
                <w:rFonts w:eastAsia="Calibri"/>
                <w:szCs w:val="24"/>
              </w:rPr>
            </w:pPr>
            <w:r>
              <w:rPr>
                <w:rFonts w:eastAsia="Calibri"/>
                <w:szCs w:val="24"/>
              </w:rPr>
              <w:t>Pristatymas, aptarimas su grupės nariais</w:t>
            </w:r>
          </w:p>
        </w:tc>
      </w:tr>
      <w:tr w:rsidR="00327205" w14:paraId="56C68FAF" w14:textId="77777777">
        <w:trPr>
          <w:trHeight w:val="517"/>
        </w:trPr>
        <w:tc>
          <w:tcPr>
            <w:tcW w:w="101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69FB8" w14:textId="77777777" w:rsidR="00327205" w:rsidRDefault="00327205">
            <w:pPr>
              <w:suppressAutoHyphens/>
              <w:textAlignment w:val="baseline"/>
              <w:rPr>
                <w:rFonts w:eastAsia="Calibri"/>
                <w:szCs w:val="24"/>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32D4" w14:textId="77777777" w:rsidR="00327205" w:rsidRDefault="00816641">
            <w:pPr>
              <w:suppressAutoHyphens/>
              <w:textAlignment w:val="baseline"/>
              <w:rPr>
                <w:rFonts w:eastAsia="Calibri"/>
                <w:szCs w:val="24"/>
              </w:rPr>
            </w:pPr>
            <w:r>
              <w:rPr>
                <w:rFonts w:eastAsia="Calibri"/>
                <w:szCs w:val="24"/>
              </w:rPr>
              <w:t>1.4. Pirmosios problemos atvejo analizė, rekomendacijų parengimas</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CD8D0" w14:textId="77777777" w:rsidR="00327205" w:rsidRDefault="00816641">
            <w:pPr>
              <w:suppressAutoHyphens/>
              <w:textAlignment w:val="baseline"/>
              <w:rPr>
                <w:rFonts w:eastAsia="Calibri"/>
                <w:szCs w:val="24"/>
              </w:rPr>
            </w:pPr>
            <w:r>
              <w:rPr>
                <w:rFonts w:eastAsia="Calibri"/>
                <w:szCs w:val="24"/>
              </w:rPr>
              <w:t>Diskusija su grupės nariais</w:t>
            </w:r>
          </w:p>
        </w:tc>
      </w:tr>
      <w:tr w:rsidR="00327205" w14:paraId="2E8266D3" w14:textId="77777777">
        <w:trPr>
          <w:trHeight w:val="517"/>
        </w:trPr>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30A89" w14:textId="77777777" w:rsidR="00327205" w:rsidRDefault="00816641">
            <w:pPr>
              <w:suppressAutoHyphens/>
              <w:textAlignment w:val="baseline"/>
              <w:rPr>
                <w:rFonts w:eastAsia="Calibri"/>
                <w:color w:val="FF0000"/>
                <w:szCs w:val="24"/>
              </w:rPr>
            </w:pPr>
            <w:r>
              <w:rPr>
                <w:rFonts w:eastAsia="Calibri"/>
                <w:szCs w:val="24"/>
              </w:rPr>
              <w:t xml:space="preserve">2. Dalyvavimas </w:t>
            </w:r>
            <w:r>
              <w:rPr>
                <w:rFonts w:eastAsia="Calibri"/>
                <w:szCs w:val="24"/>
              </w:rPr>
              <w:t>nuotoliniuose mokymuose, skirtuose psichikos sveikatos raštingumui didinti (8 val. trukmės mokymai)</w:t>
            </w: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FB11" w14:textId="77777777" w:rsidR="00327205" w:rsidRDefault="00816641">
            <w:pPr>
              <w:suppressAutoHyphens/>
              <w:textAlignment w:val="baseline"/>
              <w:rPr>
                <w:rFonts w:eastAsia="Calibri"/>
                <w:color w:val="FF0000"/>
                <w:szCs w:val="24"/>
              </w:rPr>
            </w:pPr>
            <w:r>
              <w:rPr>
                <w:rFonts w:eastAsia="Calibri"/>
                <w:szCs w:val="24"/>
              </w:rPr>
              <w:t xml:space="preserve">2.1. Po pirmojo užsiėmimo grupės nariai baigia nuotolinius mokymus, skirtus psichikos sveikatos raštingumui didinti, prieinamus internetiniame puslapyje </w:t>
            </w:r>
            <w:r>
              <w:rPr>
                <w:rFonts w:eastAsia="Calibri"/>
                <w:szCs w:val="24"/>
                <w:u w:val="single"/>
              </w:rPr>
              <w:t>www</w:t>
            </w:r>
            <w:r>
              <w:rPr>
                <w:rFonts w:eastAsia="Calibri"/>
                <w:szCs w:val="24"/>
                <w:u w:val="single"/>
              </w:rPr>
              <w:t>.pagalbasau.lt</w:t>
            </w:r>
            <w:r>
              <w:rPr>
                <w:rFonts w:eastAsia="Calibri"/>
                <w:szCs w:val="24"/>
              </w:rPr>
              <w:t xml:space="preserve">, ir įgyja kvalifikacijos pažymėjimus </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9816" w14:textId="77777777" w:rsidR="00327205" w:rsidRDefault="00816641">
            <w:pPr>
              <w:suppressAutoHyphens/>
              <w:textAlignment w:val="baseline"/>
              <w:rPr>
                <w:rFonts w:eastAsia="Calibri"/>
                <w:szCs w:val="24"/>
              </w:rPr>
            </w:pPr>
            <w:r>
              <w:rPr>
                <w:rFonts w:eastAsia="Calibri"/>
                <w:szCs w:val="24"/>
              </w:rPr>
              <w:t>Savarankiškas mokymasis</w:t>
            </w:r>
          </w:p>
        </w:tc>
      </w:tr>
      <w:tr w:rsidR="00327205" w14:paraId="7B4E5335" w14:textId="77777777">
        <w:trPr>
          <w:trHeight w:val="841"/>
        </w:trPr>
        <w:tc>
          <w:tcPr>
            <w:tcW w:w="1015"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AF769B" w14:textId="77777777" w:rsidR="00327205" w:rsidRDefault="00816641">
            <w:pPr>
              <w:suppressAutoHyphens/>
              <w:textAlignment w:val="baseline"/>
              <w:rPr>
                <w:rFonts w:eastAsia="Calibri"/>
                <w:szCs w:val="24"/>
              </w:rPr>
            </w:pPr>
            <w:r>
              <w:rPr>
                <w:rFonts w:eastAsia="Calibri"/>
                <w:szCs w:val="24"/>
              </w:rPr>
              <w:t>3. Kiti mokymų užsiėmimai (kiekvienas ne mažiau kaip 2 val.)</w:t>
            </w:r>
          </w:p>
        </w:tc>
        <w:tc>
          <w:tcPr>
            <w:tcW w:w="2465"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565FCDC" w14:textId="77777777" w:rsidR="00327205" w:rsidRDefault="00816641">
            <w:pPr>
              <w:suppressAutoHyphens/>
              <w:textAlignment w:val="baseline"/>
              <w:rPr>
                <w:rFonts w:eastAsia="Calibri"/>
                <w:szCs w:val="24"/>
              </w:rPr>
            </w:pPr>
            <w:r>
              <w:rPr>
                <w:rFonts w:eastAsia="Calibri"/>
                <w:szCs w:val="24"/>
              </w:rPr>
              <w:t>3.1. Antrojo mokymų užsiėmimo pradžioje aptariama, kaip grupės nariams sekėsi mokytis nuotoliniuose mokymuose. Atsakoma į šių mokymų metu grupės nariams kilusius klausimus. Mokyklų darbuotojų pasitenkinimo nuotoliniais mokymais, skirtais psichikos sveikato</w:t>
            </w:r>
            <w:r>
              <w:rPr>
                <w:rFonts w:eastAsia="Calibri"/>
                <w:szCs w:val="24"/>
              </w:rPr>
              <w:t xml:space="preserve">s raštingumui didinti, vertinimas. </w:t>
            </w:r>
          </w:p>
        </w:tc>
        <w:tc>
          <w:tcPr>
            <w:tcW w:w="151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4A27AFB" w14:textId="77777777" w:rsidR="00327205" w:rsidRDefault="00816641">
            <w:pPr>
              <w:suppressAutoHyphens/>
              <w:textAlignment w:val="baseline"/>
              <w:rPr>
                <w:rFonts w:eastAsia="Calibri"/>
                <w:szCs w:val="24"/>
              </w:rPr>
            </w:pPr>
            <w:r>
              <w:rPr>
                <w:rFonts w:eastAsia="Calibri"/>
                <w:szCs w:val="24"/>
              </w:rPr>
              <w:t>Diskusija su grupės nariais.</w:t>
            </w:r>
          </w:p>
          <w:p w14:paraId="4854E126" w14:textId="77777777" w:rsidR="00327205" w:rsidRDefault="00816641">
            <w:pPr>
              <w:suppressAutoHyphens/>
              <w:textAlignment w:val="baseline"/>
              <w:rPr>
                <w:rFonts w:eastAsia="Calibri"/>
                <w:szCs w:val="24"/>
              </w:rPr>
            </w:pPr>
            <w:r>
              <w:rPr>
                <w:szCs w:val="24"/>
              </w:rPr>
              <w:t xml:space="preserve">Aprašo 4 priede pateikto klausimyno pildymas </w:t>
            </w:r>
          </w:p>
        </w:tc>
      </w:tr>
      <w:tr w:rsidR="00327205" w14:paraId="3E750953" w14:textId="77777777">
        <w:trPr>
          <w:trHeight w:val="1364"/>
        </w:trPr>
        <w:tc>
          <w:tcPr>
            <w:tcW w:w="1015"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0162" w14:textId="77777777" w:rsidR="00327205" w:rsidRDefault="00327205">
            <w:pPr>
              <w:suppressAutoHyphens/>
              <w:textAlignment w:val="baseline"/>
              <w:rPr>
                <w:rFonts w:eastAsia="Calibri"/>
                <w:szCs w:val="24"/>
              </w:rPr>
            </w:pPr>
          </w:p>
        </w:tc>
        <w:tc>
          <w:tcPr>
            <w:tcW w:w="2465"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BA16" w14:textId="77777777" w:rsidR="00327205" w:rsidRDefault="00816641">
            <w:pPr>
              <w:suppressAutoHyphens/>
              <w:textAlignment w:val="baseline"/>
              <w:rPr>
                <w:rFonts w:eastAsia="Calibri"/>
                <w:szCs w:val="24"/>
              </w:rPr>
            </w:pPr>
            <w:r>
              <w:rPr>
                <w:szCs w:val="24"/>
              </w:rPr>
              <w:t xml:space="preserve">3.2. Antrojo ir kitų mokymų užsiėmimų metu įgyvendinamos kitos veiklos: komanda su grupe atlieka atvejų analizes, taiko kitus metodus ir </w:t>
            </w:r>
            <w:r>
              <w:rPr>
                <w:szCs w:val="24"/>
              </w:rPr>
              <w:t>ieško galimų nustatytų problemų sprendimo būdų, aptaria a</w:t>
            </w:r>
            <w:r>
              <w:rPr>
                <w:rFonts w:eastAsia="Calibri"/>
                <w:szCs w:val="24"/>
              </w:rPr>
              <w:t>nkstesnių mokymų užsiėmimų metu pateiktų rekomendacijų taikymo patirtį, rengia rekomendacijas</w:t>
            </w:r>
          </w:p>
        </w:tc>
        <w:tc>
          <w:tcPr>
            <w:tcW w:w="151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F9B48" w14:textId="77777777" w:rsidR="00327205" w:rsidRDefault="00816641">
            <w:pPr>
              <w:suppressAutoHyphens/>
              <w:textAlignment w:val="baseline"/>
              <w:rPr>
                <w:rFonts w:eastAsia="Calibri"/>
                <w:szCs w:val="24"/>
              </w:rPr>
            </w:pPr>
            <w:r>
              <w:rPr>
                <w:rFonts w:eastAsia="Calibri"/>
                <w:szCs w:val="24"/>
              </w:rPr>
              <w:t xml:space="preserve">Diskusija su grupės nariais. Komanda po kiekvieno mokymų užsiėmimo per </w:t>
            </w:r>
            <w:r>
              <w:t>5 darbo dienas parengia teorines a</w:t>
            </w:r>
            <w:r>
              <w:t>r praktines rekomendacijas, skirtas padėti išspręsti aptartas problemas, ir pasidalina jomis su grupe</w:t>
            </w:r>
          </w:p>
        </w:tc>
      </w:tr>
      <w:tr w:rsidR="00327205" w14:paraId="2A2DFDD8" w14:textId="77777777">
        <w:trPr>
          <w:trHeight w:val="1036"/>
        </w:trPr>
        <w:tc>
          <w:tcPr>
            <w:tcW w:w="1015"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F38BC5" w14:textId="77777777" w:rsidR="00327205" w:rsidRDefault="00816641">
            <w:pPr>
              <w:suppressAutoHyphens/>
              <w:textAlignment w:val="baseline"/>
              <w:rPr>
                <w:rFonts w:eastAsia="Calibri"/>
                <w:szCs w:val="24"/>
              </w:rPr>
            </w:pPr>
            <w:r>
              <w:rPr>
                <w:rFonts w:eastAsia="Calibri"/>
                <w:szCs w:val="24"/>
              </w:rPr>
              <w:t>4. Paskutinis mokymų užsiėmimas (ne mažiau kaip 2 val.)</w:t>
            </w: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DD81" w14:textId="77777777" w:rsidR="00327205" w:rsidRDefault="00816641">
            <w:pPr>
              <w:suppressAutoHyphens/>
              <w:textAlignment w:val="baseline"/>
              <w:rPr>
                <w:rFonts w:eastAsia="Calibri"/>
                <w:szCs w:val="24"/>
              </w:rPr>
            </w:pPr>
            <w:r>
              <w:rPr>
                <w:rFonts w:eastAsia="Calibri"/>
                <w:szCs w:val="24"/>
              </w:rPr>
              <w:t>4.1. Ankstesnių mokymų užsiėmimų metu pateiktų rekomendacijų taikymo patirties aptarimas, problem</w:t>
            </w:r>
            <w:r>
              <w:rPr>
                <w:rFonts w:eastAsia="Calibri"/>
                <w:szCs w:val="24"/>
              </w:rPr>
              <w:t xml:space="preserve">ų atvejų analizė, rekomendacijų parengimas. Grupės nariai įvertina mokymų trumpalaikį poveikį. </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F8F00" w14:textId="77777777" w:rsidR="00327205" w:rsidRDefault="00816641">
            <w:pPr>
              <w:suppressAutoHyphens/>
              <w:textAlignment w:val="baseline"/>
              <w:rPr>
                <w:rFonts w:eastAsia="Calibri"/>
                <w:szCs w:val="24"/>
              </w:rPr>
            </w:pPr>
            <w:r>
              <w:rPr>
                <w:rFonts w:eastAsia="Calibri"/>
                <w:szCs w:val="24"/>
              </w:rPr>
              <w:t xml:space="preserve">Diskusija su grupės nariais, </w:t>
            </w:r>
            <w:r>
              <w:rPr>
                <w:szCs w:val="24"/>
              </w:rPr>
              <w:t>Aprašo 5 priede pateikto klausimyno pildymas</w:t>
            </w:r>
          </w:p>
        </w:tc>
      </w:tr>
      <w:tr w:rsidR="00327205" w14:paraId="7B495975" w14:textId="77777777">
        <w:trPr>
          <w:trHeight w:val="1036"/>
        </w:trPr>
        <w:tc>
          <w:tcPr>
            <w:tcW w:w="1015"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1146" w14:textId="77777777" w:rsidR="00327205" w:rsidRDefault="00327205">
            <w:pPr>
              <w:suppressAutoHyphens/>
              <w:textAlignment w:val="baseline"/>
              <w:rPr>
                <w:rFonts w:eastAsia="Calibri"/>
                <w:szCs w:val="24"/>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3810D" w14:textId="77777777" w:rsidR="00327205" w:rsidRDefault="00816641">
            <w:pPr>
              <w:suppressAutoHyphens/>
              <w:textAlignment w:val="baseline"/>
              <w:rPr>
                <w:rFonts w:eastAsia="Calibri"/>
                <w:szCs w:val="24"/>
              </w:rPr>
            </w:pPr>
            <w:r>
              <w:rPr>
                <w:rFonts w:eastAsia="Calibri"/>
                <w:szCs w:val="24"/>
              </w:rPr>
              <w:t xml:space="preserve">4.2. Pakartotinis </w:t>
            </w:r>
            <w:r>
              <w:t xml:space="preserve">grupės narių raštingumo psichikos sveikatos srityje </w:t>
            </w:r>
            <w:r>
              <w:t>įvertinimas</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A824D" w14:textId="77777777" w:rsidR="00327205" w:rsidRDefault="00816641">
            <w:pPr>
              <w:widowControl w:val="0"/>
              <w:suppressAutoHyphens/>
              <w:textAlignment w:val="baseline"/>
              <w:rPr>
                <w:szCs w:val="24"/>
              </w:rPr>
            </w:pPr>
            <w:r>
              <w:rPr>
                <w:szCs w:val="24"/>
              </w:rPr>
              <w:t>Komanda pakartotinai įvertintina grupės narių raštingumą psichikos sveikatos srityje. Įvertinant naudojamas Aprašo 2 priede pateiktas klausimynas.</w:t>
            </w:r>
          </w:p>
          <w:p w14:paraId="1DB58EC1" w14:textId="77777777" w:rsidR="00327205" w:rsidRDefault="00816641">
            <w:pPr>
              <w:widowControl w:val="0"/>
              <w:suppressAutoHyphens/>
              <w:textAlignment w:val="baseline"/>
              <w:rPr>
                <w:szCs w:val="24"/>
              </w:rPr>
            </w:pPr>
            <w:r>
              <w:rPr>
                <w:szCs w:val="24"/>
              </w:rPr>
              <w:t>Įvertinamas individualus ir bendras grupės narių raštingumo psichikos sveikatos srityje pokytis.</w:t>
            </w:r>
          </w:p>
          <w:p w14:paraId="5932573B" w14:textId="77777777" w:rsidR="00327205" w:rsidRDefault="00816641">
            <w:pPr>
              <w:suppressAutoHyphens/>
              <w:textAlignment w:val="baseline"/>
              <w:rPr>
                <w:rFonts w:eastAsia="Calibri"/>
                <w:szCs w:val="24"/>
              </w:rPr>
            </w:pPr>
            <w:r>
              <w:rPr>
                <w:szCs w:val="24"/>
              </w:rPr>
              <w:t>Pristatomi apibendrinti rezultatai.</w:t>
            </w:r>
          </w:p>
        </w:tc>
      </w:tr>
      <w:tr w:rsidR="00327205" w14:paraId="6BBCA292" w14:textId="77777777">
        <w:trPr>
          <w:trHeight w:val="1036"/>
        </w:trPr>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D457" w14:textId="77777777" w:rsidR="00327205" w:rsidRDefault="00816641">
            <w:pPr>
              <w:suppressAutoHyphens/>
              <w:textAlignment w:val="baseline"/>
              <w:rPr>
                <w:rFonts w:eastAsia="Calibri"/>
                <w:szCs w:val="24"/>
              </w:rPr>
            </w:pPr>
            <w:r>
              <w:rPr>
                <w:rFonts w:eastAsia="Calibri"/>
                <w:szCs w:val="24"/>
              </w:rPr>
              <w:t xml:space="preserve">5. Konsultacijos dėl rekomendacijų įgyvendinimo pasibaigus mokymams </w:t>
            </w: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3EABE" w14:textId="77777777" w:rsidR="00327205" w:rsidRDefault="00816641">
            <w:pPr>
              <w:suppressAutoHyphens/>
              <w:textAlignment w:val="baseline"/>
              <w:rPr>
                <w:rFonts w:eastAsia="Calibri"/>
                <w:szCs w:val="24"/>
              </w:rPr>
            </w:pPr>
            <w:r>
              <w:rPr>
                <w:rFonts w:eastAsia="Calibri"/>
                <w:szCs w:val="24"/>
              </w:rPr>
              <w:t xml:space="preserve">5.1. Pasibaigus mokymams, komanda, atsižvelgdama į grupės poreikius, artimiausius tris mėnesius teikia konsultacijas dėl rekomendacijų </w:t>
            </w:r>
            <w:r>
              <w:rPr>
                <w:rFonts w:eastAsia="Calibri"/>
                <w:szCs w:val="24"/>
              </w:rPr>
              <w:t>įgyvendinimo ir kitų kylančių klausimų. Konsultacijų dažnis, trukmė ir pobūdis suderinamas su grupe</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14C65" w14:textId="77777777" w:rsidR="00327205" w:rsidRDefault="00816641">
            <w:pPr>
              <w:suppressAutoHyphens/>
              <w:textAlignment w:val="baseline"/>
              <w:rPr>
                <w:rFonts w:eastAsia="Calibri"/>
                <w:szCs w:val="24"/>
              </w:rPr>
            </w:pPr>
            <w:r>
              <w:rPr>
                <w:rFonts w:eastAsia="Calibri"/>
                <w:szCs w:val="24"/>
              </w:rPr>
              <w:t>Diskusija su grupės nariais ar individualūs pokalbiai su grupės nariais, kuriems kyla klausimų ar sunkumų įgyvendinant rekomendacijas. Konsultacijos gali bū</w:t>
            </w:r>
            <w:r>
              <w:rPr>
                <w:rFonts w:eastAsia="Calibri"/>
                <w:szCs w:val="24"/>
              </w:rPr>
              <w:t>ti tiesioginės, vykti nuotoliniu būdu ar kita abiem pusėms priimtina forma</w:t>
            </w:r>
          </w:p>
        </w:tc>
      </w:tr>
      <w:tr w:rsidR="00327205" w14:paraId="756F0344" w14:textId="77777777">
        <w:trPr>
          <w:trHeight w:val="412"/>
        </w:trPr>
        <w:tc>
          <w:tcPr>
            <w:tcW w:w="10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99D3" w14:textId="77777777" w:rsidR="00327205" w:rsidRDefault="00816641">
            <w:pPr>
              <w:suppressAutoHyphens/>
              <w:textAlignment w:val="baseline"/>
              <w:rPr>
                <w:rFonts w:eastAsia="Calibri"/>
                <w:szCs w:val="24"/>
              </w:rPr>
            </w:pPr>
            <w:r>
              <w:rPr>
                <w:rFonts w:eastAsia="Calibri"/>
                <w:szCs w:val="24"/>
              </w:rPr>
              <w:t>6. Mokymų ilgalaikio poveikio vertinimas</w:t>
            </w:r>
          </w:p>
        </w:tc>
        <w:tc>
          <w:tcPr>
            <w:tcW w:w="246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04F3" w14:textId="77777777" w:rsidR="00327205" w:rsidRDefault="00816641">
            <w:pPr>
              <w:suppressAutoHyphens/>
              <w:textAlignment w:val="baseline"/>
              <w:rPr>
                <w:rFonts w:eastAsia="Calibri"/>
                <w:szCs w:val="24"/>
              </w:rPr>
            </w:pPr>
            <w:r>
              <w:rPr>
                <w:rFonts w:eastAsia="Calibri"/>
                <w:szCs w:val="24"/>
              </w:rPr>
              <w:t xml:space="preserve">6.1. Praėjus 3 mėn. po veiklos įgyvendinimo, komanda susitinka su grupe. Grupės nariai įvertina ilgalaikį mokymų poveikį. </w:t>
            </w:r>
          </w:p>
        </w:tc>
        <w:tc>
          <w:tcPr>
            <w:tcW w:w="15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BB31" w14:textId="77777777" w:rsidR="00327205" w:rsidRDefault="00816641">
            <w:pPr>
              <w:suppressAutoHyphens/>
              <w:textAlignment w:val="baseline"/>
              <w:rPr>
                <w:rFonts w:eastAsia="Calibri"/>
                <w:szCs w:val="24"/>
              </w:rPr>
            </w:pPr>
            <w:r>
              <w:rPr>
                <w:szCs w:val="24"/>
              </w:rPr>
              <w:t>Diskusija su grupės nariais. Aprašo 6 priede pateikto klausimyno pildymas</w:t>
            </w:r>
          </w:p>
        </w:tc>
      </w:tr>
    </w:tbl>
    <w:p w14:paraId="3EDD37F2" w14:textId="77777777" w:rsidR="00327205" w:rsidRDefault="00327205">
      <w:pPr>
        <w:suppressAutoHyphens/>
        <w:jc w:val="both"/>
        <w:textAlignment w:val="baseline"/>
        <w:rPr>
          <w:rFonts w:eastAsia="Calibri"/>
          <w:i/>
          <w:szCs w:val="24"/>
        </w:rPr>
      </w:pPr>
    </w:p>
    <w:p w14:paraId="47B81CA6" w14:textId="77777777" w:rsidR="00327205" w:rsidRDefault="00816641">
      <w:pPr>
        <w:suppressAutoHyphens/>
        <w:ind w:firstLine="2790"/>
        <w:jc w:val="both"/>
        <w:textAlignment w:val="baseline"/>
      </w:pPr>
      <w:r>
        <w:rPr>
          <w:rFonts w:eastAsia="Calibri"/>
          <w:szCs w:val="24"/>
        </w:rPr>
        <w:t>––––––––––––––––––––––––––</w:t>
      </w:r>
    </w:p>
    <w:p w14:paraId="7D2FEF0F"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32F2FBB9" w14:textId="77777777" w:rsidR="00327205" w:rsidRDefault="00816641">
      <w:pPr>
        <w:suppressAutoHyphens/>
        <w:ind w:left="6379"/>
        <w:textAlignment w:val="baseline"/>
        <w:rPr>
          <w:szCs w:val="24"/>
        </w:rPr>
      </w:pPr>
      <w:r>
        <w:rPr>
          <w:szCs w:val="24"/>
        </w:rPr>
        <w:lastRenderedPageBreak/>
        <w:t xml:space="preserve">Mokyklų darbuotojų </w:t>
      </w:r>
    </w:p>
    <w:p w14:paraId="2EAFC9FD" w14:textId="77777777" w:rsidR="00327205" w:rsidRDefault="00816641">
      <w:pPr>
        <w:suppressAutoHyphens/>
        <w:ind w:left="6379"/>
        <w:textAlignment w:val="baseline"/>
        <w:rPr>
          <w:szCs w:val="24"/>
        </w:rPr>
      </w:pPr>
      <w:r>
        <w:rPr>
          <w:szCs w:val="24"/>
        </w:rPr>
        <w:t xml:space="preserve">kompetencijos psichikos </w:t>
      </w:r>
    </w:p>
    <w:p w14:paraId="28E4CA53" w14:textId="77777777" w:rsidR="00327205" w:rsidRDefault="00816641">
      <w:pPr>
        <w:suppressAutoHyphens/>
        <w:ind w:left="6379"/>
        <w:textAlignment w:val="baseline"/>
        <w:rPr>
          <w:szCs w:val="24"/>
        </w:rPr>
      </w:pPr>
      <w:r>
        <w:rPr>
          <w:szCs w:val="24"/>
        </w:rPr>
        <w:t xml:space="preserve">sveikatos srityje didinimo </w:t>
      </w:r>
    </w:p>
    <w:p w14:paraId="6C329CB4" w14:textId="77777777" w:rsidR="00327205" w:rsidRDefault="00816641">
      <w:pPr>
        <w:suppressAutoHyphens/>
        <w:ind w:left="6379"/>
        <w:textAlignment w:val="baseline"/>
        <w:rPr>
          <w:szCs w:val="24"/>
        </w:rPr>
      </w:pPr>
      <w:r>
        <w:rPr>
          <w:szCs w:val="24"/>
        </w:rPr>
        <w:t xml:space="preserve">tvarkos aprašo </w:t>
      </w:r>
    </w:p>
    <w:p w14:paraId="6CB29B53" w14:textId="77777777" w:rsidR="00327205" w:rsidRDefault="00816641">
      <w:pPr>
        <w:suppressAutoHyphens/>
        <w:ind w:left="6379"/>
        <w:textAlignment w:val="baseline"/>
        <w:rPr>
          <w:szCs w:val="24"/>
        </w:rPr>
      </w:pPr>
      <w:r>
        <w:rPr>
          <w:szCs w:val="24"/>
        </w:rPr>
        <w:t>2 priedas</w:t>
      </w:r>
    </w:p>
    <w:p w14:paraId="1AFDBBC3" w14:textId="77777777" w:rsidR="00327205" w:rsidRDefault="00327205">
      <w:pPr>
        <w:suppressAutoHyphens/>
        <w:ind w:left="6379"/>
        <w:textAlignment w:val="baseline"/>
        <w:rPr>
          <w:szCs w:val="24"/>
        </w:rPr>
      </w:pPr>
    </w:p>
    <w:p w14:paraId="1318DE04" w14:textId="77777777" w:rsidR="00327205" w:rsidRDefault="00816641">
      <w:pPr>
        <w:jc w:val="center"/>
        <w:textAlignment w:val="baseline"/>
        <w:rPr>
          <w:b/>
          <w:bCs/>
          <w:szCs w:val="24"/>
        </w:rPr>
      </w:pPr>
      <w:r>
        <w:rPr>
          <w:b/>
          <w:bCs/>
          <w:szCs w:val="24"/>
        </w:rPr>
        <w:t>MOKYKLŲ DARBUOTOJŲ RAŠTINGUMO PSICHIKOS SVEIKATOS SRITYJE ĮVERTINIMO KLAUSIMYNAS</w:t>
      </w:r>
    </w:p>
    <w:p w14:paraId="3C09FF71" w14:textId="77777777" w:rsidR="00327205" w:rsidRDefault="00327205">
      <w:pPr>
        <w:rPr>
          <w:sz w:val="14"/>
          <w:szCs w:val="14"/>
        </w:rPr>
      </w:pPr>
    </w:p>
    <w:p w14:paraId="66997089" w14:textId="77777777" w:rsidR="00327205" w:rsidRDefault="00816641">
      <w:pPr>
        <w:widowControl w:val="0"/>
        <w:suppressAutoHyphens/>
        <w:textAlignment w:val="baseline"/>
        <w:rPr>
          <w:szCs w:val="24"/>
        </w:rPr>
      </w:pPr>
      <w:r>
        <w:rPr>
          <w:szCs w:val="24"/>
        </w:rPr>
        <w:t>Gerbiamasis dalyvi,</w:t>
      </w:r>
    </w:p>
    <w:p w14:paraId="277F137C" w14:textId="77777777" w:rsidR="00327205" w:rsidRDefault="00327205">
      <w:pPr>
        <w:widowControl w:val="0"/>
        <w:suppressAutoHyphens/>
        <w:textAlignment w:val="baseline"/>
        <w:rPr>
          <w:szCs w:val="24"/>
        </w:rPr>
      </w:pPr>
    </w:p>
    <w:p w14:paraId="511B3C1C" w14:textId="77777777" w:rsidR="00327205" w:rsidRDefault="00816641">
      <w:pPr>
        <w:widowControl w:val="0"/>
        <w:suppressAutoHyphens/>
        <w:jc w:val="both"/>
        <w:textAlignment w:val="baseline"/>
        <w:rPr>
          <w:szCs w:val="24"/>
        </w:rPr>
      </w:pPr>
      <w:r>
        <w:rPr>
          <w:szCs w:val="24"/>
        </w:rPr>
        <w:t xml:space="preserve">šiuo klausimynu siekiama įvertinti Jūsų žinias </w:t>
      </w:r>
      <w:r>
        <w:rPr>
          <w:szCs w:val="24"/>
        </w:rPr>
        <w:t>apie vaikų ir paauglių psichikos sveikatą.</w:t>
      </w:r>
    </w:p>
    <w:p w14:paraId="1CDDE3A1" w14:textId="77777777" w:rsidR="00327205" w:rsidRDefault="00327205">
      <w:pPr>
        <w:widowControl w:val="0"/>
        <w:suppressAutoHyphens/>
        <w:jc w:val="both"/>
        <w:textAlignment w:val="baseline"/>
        <w:rPr>
          <w:szCs w:val="24"/>
        </w:rPr>
      </w:pPr>
    </w:p>
    <w:p w14:paraId="077248B8" w14:textId="77777777" w:rsidR="00327205" w:rsidRDefault="00816641">
      <w:pPr>
        <w:widowControl w:val="0"/>
        <w:suppressAutoHyphens/>
        <w:jc w:val="both"/>
        <w:textAlignment w:val="baseline"/>
        <w:rPr>
          <w:szCs w:val="24"/>
        </w:rPr>
      </w:pPr>
      <w:r>
        <w:rPr>
          <w:szCs w:val="24"/>
        </w:rPr>
        <w:t>Prie kiekvieno teiginio skalėje nuo 1 iki 10 pažymėkite geriausiai Jūsų žinias apibūdinantį balą, kai „1“ – turiu labai mažai žinių, „10“ – turiu labai daug žinių.</w:t>
      </w:r>
    </w:p>
    <w:p w14:paraId="465C7B48" w14:textId="77777777" w:rsidR="00327205" w:rsidRDefault="00327205">
      <w:pPr>
        <w:widowControl w:val="0"/>
        <w:suppressAutoHyphens/>
        <w:jc w:val="both"/>
        <w:textAlignment w:val="baseline"/>
        <w:rPr>
          <w:szCs w:val="24"/>
        </w:rPr>
      </w:pPr>
    </w:p>
    <w:p w14:paraId="64F25B16" w14:textId="77777777" w:rsidR="00327205" w:rsidRDefault="00816641">
      <w:pPr>
        <w:widowControl w:val="0"/>
        <w:suppressAutoHyphens/>
        <w:jc w:val="both"/>
        <w:textAlignment w:val="baseline"/>
        <w:rPr>
          <w:szCs w:val="24"/>
        </w:rPr>
      </w:pPr>
      <w:r>
        <w:rPr>
          <w:szCs w:val="24"/>
        </w:rPr>
        <w:t>Siekdami nustatyti Jūsų individualų psichikos s</w:t>
      </w:r>
      <w:r>
        <w:rPr>
          <w:szCs w:val="24"/>
        </w:rPr>
        <w:t>veikatos raštingumo pokytį, prašome nurodyti identifikacinį kodą, kurį sudarytų Jūsų vardo ir pavardės pirmosios didžiosios raidės ir du paskutinieji gimimo metų skaitmenys (pvz., Vardenio Pavardenio, gimusio 1978 m., identifikacinis kodas yra VP78). Duome</w:t>
      </w:r>
      <w:r>
        <w:rPr>
          <w:szCs w:val="24"/>
        </w:rPr>
        <w:t>nys bus naudojami tik mokymų vertinimo tikslais.</w:t>
      </w:r>
    </w:p>
    <w:p w14:paraId="409D4457" w14:textId="77777777" w:rsidR="00327205" w:rsidRDefault="00327205">
      <w:pPr>
        <w:widowControl w:val="0"/>
        <w:suppressAutoHyphens/>
        <w:jc w:val="both"/>
        <w:textAlignment w:val="baseline"/>
        <w:rPr>
          <w:szCs w:val="24"/>
        </w:rPr>
      </w:pPr>
    </w:p>
    <w:p w14:paraId="6C53A647" w14:textId="77777777" w:rsidR="00327205" w:rsidRDefault="00816641">
      <w:pPr>
        <w:widowControl w:val="0"/>
        <w:suppressAutoHyphens/>
        <w:jc w:val="both"/>
        <w:textAlignment w:val="baseline"/>
        <w:rPr>
          <w:szCs w:val="24"/>
        </w:rPr>
      </w:pPr>
      <w:r>
        <w:rPr>
          <w:szCs w:val="24"/>
        </w:rPr>
        <w:t xml:space="preserve">Jūsų identifikacinis kodas: </w:t>
      </w:r>
      <w:r>
        <w:rPr>
          <w:rFonts w:eastAsia="Calibri"/>
          <w:i/>
          <w:iCs/>
          <w:szCs w:val="24"/>
        </w:rPr>
        <w:t>_________</w:t>
      </w:r>
    </w:p>
    <w:p w14:paraId="601EE87A" w14:textId="77777777" w:rsidR="00327205" w:rsidRDefault="00327205">
      <w:pPr>
        <w:widowControl w:val="0"/>
        <w:suppressAutoHyphens/>
        <w:jc w:val="both"/>
        <w:textAlignment w:val="baseline"/>
        <w:rPr>
          <w:szCs w:val="24"/>
        </w:rPr>
      </w:pPr>
    </w:p>
    <w:p w14:paraId="1CC985BC" w14:textId="77777777" w:rsidR="00327205" w:rsidRDefault="00816641">
      <w:pPr>
        <w:widowControl w:val="0"/>
        <w:suppressAutoHyphens/>
        <w:textAlignment w:val="baseline"/>
        <w:rPr>
          <w:szCs w:val="24"/>
        </w:rPr>
      </w:pPr>
      <w:r>
        <w:rPr>
          <w:szCs w:val="24"/>
        </w:rPr>
        <w:t xml:space="preserve">Lentelėje pateiktus teiginius įvertinkite pagal dešimties balų sistemą atsižvelgdami į tai, kaip jie atspindi Jūsų asmeninę nuomonę </w:t>
      </w:r>
      <w:r>
        <w:rPr>
          <w:i/>
          <w:szCs w:val="24"/>
        </w:rPr>
        <w:t>(1– turiu labai mažai žinių, 10 – t</w:t>
      </w:r>
      <w:r>
        <w:rPr>
          <w:i/>
          <w:szCs w:val="24"/>
        </w:rPr>
        <w:t>uriu labai daug žinių)</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575"/>
        <w:gridCol w:w="575"/>
        <w:gridCol w:w="575"/>
        <w:gridCol w:w="575"/>
        <w:gridCol w:w="575"/>
        <w:gridCol w:w="575"/>
        <w:gridCol w:w="575"/>
        <w:gridCol w:w="575"/>
        <w:gridCol w:w="575"/>
        <w:gridCol w:w="695"/>
      </w:tblGrid>
      <w:tr w:rsidR="00327205" w14:paraId="2E9B7E24" w14:textId="77777777">
        <w:trPr>
          <w:trHeight w:val="893"/>
        </w:trPr>
        <w:tc>
          <w:tcPr>
            <w:tcW w:w="2268" w:type="pct"/>
            <w:vAlign w:val="center"/>
          </w:tcPr>
          <w:p w14:paraId="7A1C48F9" w14:textId="77777777" w:rsidR="00327205" w:rsidRDefault="00816641">
            <w:pPr>
              <w:widowControl w:val="0"/>
              <w:suppressAutoHyphens/>
              <w:textAlignment w:val="baseline"/>
              <w:rPr>
                <w:bCs/>
                <w:iCs/>
                <w:szCs w:val="24"/>
              </w:rPr>
            </w:pPr>
            <w:r>
              <w:rPr>
                <w:bCs/>
                <w:iCs/>
                <w:szCs w:val="24"/>
              </w:rPr>
              <w:t>1. Žinau pagrindinius psichikos sveikatos rizikos veiksnius</w:t>
            </w:r>
            <w:r>
              <w:rPr>
                <w:bCs/>
                <w:iCs/>
                <w:szCs w:val="24"/>
                <w:vertAlign w:val="superscript"/>
              </w:rPr>
              <w:footnoteReference w:id="1"/>
            </w:r>
            <w:r>
              <w:rPr>
                <w:bCs/>
                <w:iCs/>
                <w:szCs w:val="24"/>
              </w:rPr>
              <w:t xml:space="preserve"> </w:t>
            </w:r>
          </w:p>
        </w:tc>
        <w:tc>
          <w:tcPr>
            <w:tcW w:w="275" w:type="pct"/>
            <w:tcBorders>
              <w:right w:val="nil"/>
            </w:tcBorders>
            <w:vAlign w:val="center"/>
          </w:tcPr>
          <w:p w14:paraId="2A2863D5"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1</w:t>
            </w:r>
          </w:p>
        </w:tc>
        <w:tc>
          <w:tcPr>
            <w:tcW w:w="275" w:type="pct"/>
            <w:tcBorders>
              <w:left w:val="nil"/>
              <w:right w:val="nil"/>
            </w:tcBorders>
            <w:vAlign w:val="center"/>
          </w:tcPr>
          <w:p w14:paraId="6A8AA117"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2</w:t>
            </w:r>
          </w:p>
        </w:tc>
        <w:tc>
          <w:tcPr>
            <w:tcW w:w="275" w:type="pct"/>
            <w:tcBorders>
              <w:left w:val="nil"/>
              <w:right w:val="nil"/>
            </w:tcBorders>
            <w:vAlign w:val="center"/>
          </w:tcPr>
          <w:p w14:paraId="6352F0D4"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3</w:t>
            </w:r>
          </w:p>
        </w:tc>
        <w:tc>
          <w:tcPr>
            <w:tcW w:w="275" w:type="pct"/>
            <w:tcBorders>
              <w:left w:val="nil"/>
              <w:right w:val="nil"/>
            </w:tcBorders>
            <w:vAlign w:val="center"/>
          </w:tcPr>
          <w:p w14:paraId="7FEDF06B"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4</w:t>
            </w:r>
          </w:p>
        </w:tc>
        <w:tc>
          <w:tcPr>
            <w:tcW w:w="275" w:type="pct"/>
            <w:tcBorders>
              <w:left w:val="nil"/>
              <w:right w:val="nil"/>
            </w:tcBorders>
            <w:vAlign w:val="center"/>
          </w:tcPr>
          <w:p w14:paraId="662D3F4A"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5</w:t>
            </w:r>
          </w:p>
        </w:tc>
        <w:tc>
          <w:tcPr>
            <w:tcW w:w="275" w:type="pct"/>
            <w:tcBorders>
              <w:left w:val="nil"/>
              <w:right w:val="nil"/>
            </w:tcBorders>
            <w:vAlign w:val="center"/>
          </w:tcPr>
          <w:p w14:paraId="70E1F4FD"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6</w:t>
            </w:r>
          </w:p>
        </w:tc>
        <w:tc>
          <w:tcPr>
            <w:tcW w:w="275" w:type="pct"/>
            <w:tcBorders>
              <w:left w:val="nil"/>
              <w:right w:val="nil"/>
            </w:tcBorders>
            <w:vAlign w:val="center"/>
          </w:tcPr>
          <w:p w14:paraId="27807876"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7</w:t>
            </w:r>
          </w:p>
        </w:tc>
        <w:tc>
          <w:tcPr>
            <w:tcW w:w="275" w:type="pct"/>
            <w:tcBorders>
              <w:left w:val="nil"/>
              <w:right w:val="nil"/>
            </w:tcBorders>
            <w:vAlign w:val="center"/>
          </w:tcPr>
          <w:p w14:paraId="069A05BC"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8</w:t>
            </w:r>
          </w:p>
        </w:tc>
        <w:tc>
          <w:tcPr>
            <w:tcW w:w="275" w:type="pct"/>
            <w:tcBorders>
              <w:left w:val="nil"/>
              <w:right w:val="nil"/>
            </w:tcBorders>
            <w:vAlign w:val="center"/>
          </w:tcPr>
          <w:p w14:paraId="5DDABFFB"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9</w:t>
            </w:r>
          </w:p>
        </w:tc>
        <w:tc>
          <w:tcPr>
            <w:tcW w:w="258" w:type="pct"/>
            <w:tcBorders>
              <w:left w:val="nil"/>
            </w:tcBorders>
            <w:vAlign w:val="center"/>
          </w:tcPr>
          <w:p w14:paraId="2C03F35A"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10</w:t>
            </w:r>
          </w:p>
        </w:tc>
      </w:tr>
      <w:tr w:rsidR="00327205" w14:paraId="37AE3249" w14:textId="77777777">
        <w:trPr>
          <w:trHeight w:val="893"/>
        </w:trPr>
        <w:tc>
          <w:tcPr>
            <w:tcW w:w="2268" w:type="pct"/>
            <w:vAlign w:val="center"/>
          </w:tcPr>
          <w:p w14:paraId="1E42F8A2" w14:textId="77777777" w:rsidR="00327205" w:rsidRDefault="00816641">
            <w:pPr>
              <w:widowControl w:val="0"/>
              <w:suppressAutoHyphens/>
              <w:textAlignment w:val="baseline"/>
              <w:rPr>
                <w:bCs/>
                <w:iCs/>
                <w:szCs w:val="24"/>
              </w:rPr>
            </w:pPr>
            <w:r>
              <w:rPr>
                <w:bCs/>
                <w:iCs/>
                <w:szCs w:val="24"/>
              </w:rPr>
              <w:t>2. Žinau, kaip suprastėjusi psichikos sveikata gali paveikti vaikų ar paauglių elgesį, ugdymosi ar mokymosi procesą</w:t>
            </w:r>
          </w:p>
        </w:tc>
        <w:tc>
          <w:tcPr>
            <w:tcW w:w="275" w:type="pct"/>
            <w:tcBorders>
              <w:right w:val="nil"/>
            </w:tcBorders>
            <w:vAlign w:val="center"/>
          </w:tcPr>
          <w:p w14:paraId="0A491242"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1</w:t>
            </w:r>
          </w:p>
        </w:tc>
        <w:tc>
          <w:tcPr>
            <w:tcW w:w="275" w:type="pct"/>
            <w:tcBorders>
              <w:left w:val="nil"/>
              <w:right w:val="nil"/>
            </w:tcBorders>
            <w:vAlign w:val="center"/>
          </w:tcPr>
          <w:p w14:paraId="304E1251"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2</w:t>
            </w:r>
          </w:p>
        </w:tc>
        <w:tc>
          <w:tcPr>
            <w:tcW w:w="275" w:type="pct"/>
            <w:tcBorders>
              <w:left w:val="nil"/>
              <w:right w:val="nil"/>
            </w:tcBorders>
            <w:vAlign w:val="center"/>
          </w:tcPr>
          <w:p w14:paraId="3E218AF0"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3</w:t>
            </w:r>
          </w:p>
        </w:tc>
        <w:tc>
          <w:tcPr>
            <w:tcW w:w="275" w:type="pct"/>
            <w:tcBorders>
              <w:left w:val="nil"/>
              <w:right w:val="nil"/>
            </w:tcBorders>
            <w:vAlign w:val="center"/>
          </w:tcPr>
          <w:p w14:paraId="27DBE70A"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4</w:t>
            </w:r>
          </w:p>
        </w:tc>
        <w:tc>
          <w:tcPr>
            <w:tcW w:w="275" w:type="pct"/>
            <w:tcBorders>
              <w:left w:val="nil"/>
              <w:right w:val="nil"/>
            </w:tcBorders>
            <w:vAlign w:val="center"/>
          </w:tcPr>
          <w:p w14:paraId="3A3B39E8"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5</w:t>
            </w:r>
          </w:p>
        </w:tc>
        <w:tc>
          <w:tcPr>
            <w:tcW w:w="275" w:type="pct"/>
            <w:tcBorders>
              <w:left w:val="nil"/>
              <w:right w:val="nil"/>
            </w:tcBorders>
            <w:vAlign w:val="center"/>
          </w:tcPr>
          <w:p w14:paraId="0D2959DE"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6</w:t>
            </w:r>
          </w:p>
        </w:tc>
        <w:tc>
          <w:tcPr>
            <w:tcW w:w="275" w:type="pct"/>
            <w:tcBorders>
              <w:left w:val="nil"/>
              <w:right w:val="nil"/>
            </w:tcBorders>
            <w:vAlign w:val="center"/>
          </w:tcPr>
          <w:p w14:paraId="0669524C"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7</w:t>
            </w:r>
          </w:p>
        </w:tc>
        <w:tc>
          <w:tcPr>
            <w:tcW w:w="275" w:type="pct"/>
            <w:tcBorders>
              <w:left w:val="nil"/>
              <w:right w:val="nil"/>
            </w:tcBorders>
            <w:vAlign w:val="center"/>
          </w:tcPr>
          <w:p w14:paraId="1186ED60"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8</w:t>
            </w:r>
          </w:p>
        </w:tc>
        <w:tc>
          <w:tcPr>
            <w:tcW w:w="275" w:type="pct"/>
            <w:tcBorders>
              <w:left w:val="nil"/>
              <w:right w:val="nil"/>
            </w:tcBorders>
            <w:vAlign w:val="center"/>
          </w:tcPr>
          <w:p w14:paraId="004D4575"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9</w:t>
            </w:r>
          </w:p>
        </w:tc>
        <w:tc>
          <w:tcPr>
            <w:tcW w:w="258" w:type="pct"/>
            <w:tcBorders>
              <w:left w:val="nil"/>
            </w:tcBorders>
            <w:vAlign w:val="center"/>
          </w:tcPr>
          <w:p w14:paraId="2F6E5B38"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10</w:t>
            </w:r>
          </w:p>
        </w:tc>
      </w:tr>
      <w:tr w:rsidR="00327205" w14:paraId="52A5708D" w14:textId="77777777">
        <w:trPr>
          <w:trHeight w:val="893"/>
        </w:trPr>
        <w:tc>
          <w:tcPr>
            <w:tcW w:w="2268" w:type="pct"/>
            <w:vAlign w:val="center"/>
          </w:tcPr>
          <w:p w14:paraId="30CBF290" w14:textId="77777777" w:rsidR="00327205" w:rsidRDefault="00816641">
            <w:pPr>
              <w:widowControl w:val="0"/>
              <w:suppressAutoHyphens/>
              <w:textAlignment w:val="baseline"/>
              <w:rPr>
                <w:bCs/>
                <w:iCs/>
                <w:szCs w:val="24"/>
              </w:rPr>
            </w:pPr>
            <w:r>
              <w:rPr>
                <w:bCs/>
                <w:iCs/>
                <w:szCs w:val="24"/>
              </w:rPr>
              <w:t xml:space="preserve">3. </w:t>
            </w:r>
            <w:r>
              <w:rPr>
                <w:szCs w:val="24"/>
              </w:rPr>
              <w:t xml:space="preserve">Žinau, kaip suvaldyti vaikų ar paauglių probleminį elgesį </w:t>
            </w:r>
          </w:p>
        </w:tc>
        <w:tc>
          <w:tcPr>
            <w:tcW w:w="275" w:type="pct"/>
            <w:tcBorders>
              <w:right w:val="nil"/>
            </w:tcBorders>
            <w:vAlign w:val="center"/>
          </w:tcPr>
          <w:p w14:paraId="1B254233"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1</w:t>
            </w:r>
          </w:p>
        </w:tc>
        <w:tc>
          <w:tcPr>
            <w:tcW w:w="275" w:type="pct"/>
            <w:tcBorders>
              <w:left w:val="nil"/>
              <w:right w:val="nil"/>
            </w:tcBorders>
            <w:vAlign w:val="center"/>
          </w:tcPr>
          <w:p w14:paraId="7F6967BB"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2</w:t>
            </w:r>
          </w:p>
        </w:tc>
        <w:tc>
          <w:tcPr>
            <w:tcW w:w="275" w:type="pct"/>
            <w:tcBorders>
              <w:left w:val="nil"/>
              <w:right w:val="nil"/>
            </w:tcBorders>
            <w:vAlign w:val="center"/>
          </w:tcPr>
          <w:p w14:paraId="09BD5C89"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3</w:t>
            </w:r>
          </w:p>
        </w:tc>
        <w:tc>
          <w:tcPr>
            <w:tcW w:w="275" w:type="pct"/>
            <w:tcBorders>
              <w:left w:val="nil"/>
              <w:right w:val="nil"/>
            </w:tcBorders>
            <w:vAlign w:val="center"/>
          </w:tcPr>
          <w:p w14:paraId="4093A0F4"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4</w:t>
            </w:r>
          </w:p>
        </w:tc>
        <w:tc>
          <w:tcPr>
            <w:tcW w:w="275" w:type="pct"/>
            <w:tcBorders>
              <w:left w:val="nil"/>
              <w:right w:val="nil"/>
            </w:tcBorders>
            <w:vAlign w:val="center"/>
          </w:tcPr>
          <w:p w14:paraId="7A92786B"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5</w:t>
            </w:r>
          </w:p>
        </w:tc>
        <w:tc>
          <w:tcPr>
            <w:tcW w:w="275" w:type="pct"/>
            <w:tcBorders>
              <w:left w:val="nil"/>
              <w:right w:val="nil"/>
            </w:tcBorders>
            <w:vAlign w:val="center"/>
          </w:tcPr>
          <w:p w14:paraId="6022A185"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6</w:t>
            </w:r>
          </w:p>
        </w:tc>
        <w:tc>
          <w:tcPr>
            <w:tcW w:w="275" w:type="pct"/>
            <w:tcBorders>
              <w:left w:val="nil"/>
              <w:right w:val="nil"/>
            </w:tcBorders>
            <w:vAlign w:val="center"/>
          </w:tcPr>
          <w:p w14:paraId="2B9B66E0"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7</w:t>
            </w:r>
          </w:p>
        </w:tc>
        <w:tc>
          <w:tcPr>
            <w:tcW w:w="275" w:type="pct"/>
            <w:tcBorders>
              <w:left w:val="nil"/>
              <w:right w:val="nil"/>
            </w:tcBorders>
            <w:vAlign w:val="center"/>
          </w:tcPr>
          <w:p w14:paraId="03C66703"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8</w:t>
            </w:r>
          </w:p>
        </w:tc>
        <w:tc>
          <w:tcPr>
            <w:tcW w:w="275" w:type="pct"/>
            <w:tcBorders>
              <w:left w:val="nil"/>
              <w:right w:val="nil"/>
            </w:tcBorders>
            <w:vAlign w:val="center"/>
          </w:tcPr>
          <w:p w14:paraId="6D6A8413"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9</w:t>
            </w:r>
          </w:p>
        </w:tc>
        <w:tc>
          <w:tcPr>
            <w:tcW w:w="258" w:type="pct"/>
            <w:tcBorders>
              <w:left w:val="nil"/>
            </w:tcBorders>
            <w:vAlign w:val="center"/>
          </w:tcPr>
          <w:p w14:paraId="2A59D0A1"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w:t>
            </w:r>
            <w:r>
              <w:rPr>
                <w:color w:val="000000"/>
                <w:szCs w:val="24"/>
              </w:rPr>
              <w:t>10</w:t>
            </w:r>
          </w:p>
        </w:tc>
      </w:tr>
      <w:tr w:rsidR="00327205" w14:paraId="01FD9F88" w14:textId="77777777">
        <w:trPr>
          <w:trHeight w:val="786"/>
        </w:trPr>
        <w:tc>
          <w:tcPr>
            <w:tcW w:w="2268" w:type="pct"/>
            <w:vAlign w:val="center"/>
          </w:tcPr>
          <w:p w14:paraId="2FDBB6AD" w14:textId="77777777" w:rsidR="00327205" w:rsidRDefault="00816641">
            <w:pPr>
              <w:widowControl w:val="0"/>
              <w:suppressAutoHyphens/>
              <w:textAlignment w:val="baseline"/>
              <w:rPr>
                <w:szCs w:val="24"/>
              </w:rPr>
            </w:pPr>
            <w:r>
              <w:rPr>
                <w:szCs w:val="24"/>
              </w:rPr>
              <w:t xml:space="preserve">4. </w:t>
            </w:r>
            <w:r>
              <w:rPr>
                <w:bCs/>
                <w:iCs/>
                <w:szCs w:val="24"/>
              </w:rPr>
              <w:t xml:space="preserve">Žinau, kur kreiptis pagalbos atpažinus, kad vaikui ar paaugliui reikia emocinės pagalbos </w:t>
            </w:r>
          </w:p>
        </w:tc>
        <w:tc>
          <w:tcPr>
            <w:tcW w:w="275" w:type="pct"/>
            <w:tcBorders>
              <w:right w:val="nil"/>
            </w:tcBorders>
            <w:vAlign w:val="center"/>
          </w:tcPr>
          <w:p w14:paraId="1AFBE271"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w:t>
            </w:r>
          </w:p>
        </w:tc>
        <w:tc>
          <w:tcPr>
            <w:tcW w:w="275" w:type="pct"/>
            <w:tcBorders>
              <w:left w:val="nil"/>
              <w:right w:val="nil"/>
            </w:tcBorders>
            <w:vAlign w:val="center"/>
          </w:tcPr>
          <w:p w14:paraId="4C2AC97D"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2</w:t>
            </w:r>
          </w:p>
        </w:tc>
        <w:tc>
          <w:tcPr>
            <w:tcW w:w="275" w:type="pct"/>
            <w:tcBorders>
              <w:left w:val="nil"/>
              <w:right w:val="nil"/>
            </w:tcBorders>
            <w:vAlign w:val="center"/>
          </w:tcPr>
          <w:p w14:paraId="2080A258"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3</w:t>
            </w:r>
          </w:p>
        </w:tc>
        <w:tc>
          <w:tcPr>
            <w:tcW w:w="275" w:type="pct"/>
            <w:tcBorders>
              <w:left w:val="nil"/>
              <w:right w:val="nil"/>
            </w:tcBorders>
            <w:vAlign w:val="center"/>
          </w:tcPr>
          <w:p w14:paraId="01E0CCF5"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4</w:t>
            </w:r>
          </w:p>
        </w:tc>
        <w:tc>
          <w:tcPr>
            <w:tcW w:w="275" w:type="pct"/>
            <w:tcBorders>
              <w:left w:val="nil"/>
              <w:right w:val="nil"/>
            </w:tcBorders>
            <w:vAlign w:val="center"/>
          </w:tcPr>
          <w:p w14:paraId="28239551"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5</w:t>
            </w:r>
          </w:p>
        </w:tc>
        <w:tc>
          <w:tcPr>
            <w:tcW w:w="275" w:type="pct"/>
            <w:tcBorders>
              <w:left w:val="nil"/>
              <w:right w:val="nil"/>
            </w:tcBorders>
            <w:vAlign w:val="center"/>
          </w:tcPr>
          <w:p w14:paraId="782414C0"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6</w:t>
            </w:r>
          </w:p>
        </w:tc>
        <w:tc>
          <w:tcPr>
            <w:tcW w:w="275" w:type="pct"/>
            <w:tcBorders>
              <w:left w:val="nil"/>
              <w:right w:val="nil"/>
            </w:tcBorders>
            <w:vAlign w:val="center"/>
          </w:tcPr>
          <w:p w14:paraId="1B3CEFCE"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7</w:t>
            </w:r>
          </w:p>
        </w:tc>
        <w:tc>
          <w:tcPr>
            <w:tcW w:w="275" w:type="pct"/>
            <w:tcBorders>
              <w:left w:val="nil"/>
              <w:right w:val="nil"/>
            </w:tcBorders>
            <w:vAlign w:val="center"/>
          </w:tcPr>
          <w:p w14:paraId="0BC8749A"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8</w:t>
            </w:r>
          </w:p>
        </w:tc>
        <w:tc>
          <w:tcPr>
            <w:tcW w:w="275" w:type="pct"/>
            <w:tcBorders>
              <w:left w:val="nil"/>
              <w:right w:val="nil"/>
            </w:tcBorders>
            <w:vAlign w:val="center"/>
          </w:tcPr>
          <w:p w14:paraId="242DE55B"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9</w:t>
            </w:r>
          </w:p>
        </w:tc>
        <w:tc>
          <w:tcPr>
            <w:tcW w:w="258" w:type="pct"/>
            <w:tcBorders>
              <w:left w:val="nil"/>
            </w:tcBorders>
            <w:vAlign w:val="center"/>
          </w:tcPr>
          <w:p w14:paraId="0FC48A63"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10</w:t>
            </w:r>
          </w:p>
        </w:tc>
      </w:tr>
      <w:tr w:rsidR="00327205" w14:paraId="623113AD" w14:textId="77777777">
        <w:tc>
          <w:tcPr>
            <w:tcW w:w="2268" w:type="pct"/>
            <w:vAlign w:val="center"/>
          </w:tcPr>
          <w:p w14:paraId="79DDD448" w14:textId="77777777" w:rsidR="00327205" w:rsidRDefault="00816641">
            <w:pPr>
              <w:widowControl w:val="0"/>
              <w:suppressAutoHyphens/>
              <w:textAlignment w:val="baseline"/>
              <w:rPr>
                <w:szCs w:val="24"/>
              </w:rPr>
            </w:pPr>
            <w:r>
              <w:rPr>
                <w:szCs w:val="24"/>
              </w:rPr>
              <w:t xml:space="preserve">5. Atpažįstu savo ir vaikų ar paauglių emocijas ir moku jas išreikšti žodžiu </w:t>
            </w:r>
          </w:p>
        </w:tc>
        <w:tc>
          <w:tcPr>
            <w:tcW w:w="275" w:type="pct"/>
            <w:tcBorders>
              <w:right w:val="nil"/>
            </w:tcBorders>
            <w:vAlign w:val="center"/>
          </w:tcPr>
          <w:p w14:paraId="4E25D0FC"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w:t>
            </w:r>
          </w:p>
        </w:tc>
        <w:tc>
          <w:tcPr>
            <w:tcW w:w="275" w:type="pct"/>
            <w:tcBorders>
              <w:left w:val="nil"/>
              <w:right w:val="nil"/>
            </w:tcBorders>
            <w:vAlign w:val="center"/>
          </w:tcPr>
          <w:p w14:paraId="1BCF23A6"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2</w:t>
            </w:r>
          </w:p>
        </w:tc>
        <w:tc>
          <w:tcPr>
            <w:tcW w:w="275" w:type="pct"/>
            <w:tcBorders>
              <w:left w:val="nil"/>
              <w:right w:val="nil"/>
            </w:tcBorders>
            <w:vAlign w:val="center"/>
          </w:tcPr>
          <w:p w14:paraId="74975172"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3</w:t>
            </w:r>
          </w:p>
        </w:tc>
        <w:tc>
          <w:tcPr>
            <w:tcW w:w="275" w:type="pct"/>
            <w:tcBorders>
              <w:left w:val="nil"/>
              <w:right w:val="nil"/>
            </w:tcBorders>
            <w:vAlign w:val="center"/>
          </w:tcPr>
          <w:p w14:paraId="6C1C80D1"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4</w:t>
            </w:r>
          </w:p>
        </w:tc>
        <w:tc>
          <w:tcPr>
            <w:tcW w:w="275" w:type="pct"/>
            <w:tcBorders>
              <w:left w:val="nil"/>
              <w:right w:val="nil"/>
            </w:tcBorders>
            <w:vAlign w:val="center"/>
          </w:tcPr>
          <w:p w14:paraId="1C86BC40"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5</w:t>
            </w:r>
          </w:p>
        </w:tc>
        <w:tc>
          <w:tcPr>
            <w:tcW w:w="275" w:type="pct"/>
            <w:tcBorders>
              <w:left w:val="nil"/>
              <w:right w:val="nil"/>
            </w:tcBorders>
            <w:vAlign w:val="center"/>
          </w:tcPr>
          <w:p w14:paraId="77F0B37F"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6</w:t>
            </w:r>
          </w:p>
        </w:tc>
        <w:tc>
          <w:tcPr>
            <w:tcW w:w="275" w:type="pct"/>
            <w:tcBorders>
              <w:left w:val="nil"/>
              <w:right w:val="nil"/>
            </w:tcBorders>
            <w:vAlign w:val="center"/>
          </w:tcPr>
          <w:p w14:paraId="6822FD94"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7</w:t>
            </w:r>
          </w:p>
        </w:tc>
        <w:tc>
          <w:tcPr>
            <w:tcW w:w="275" w:type="pct"/>
            <w:tcBorders>
              <w:left w:val="nil"/>
              <w:right w:val="nil"/>
            </w:tcBorders>
            <w:vAlign w:val="center"/>
          </w:tcPr>
          <w:p w14:paraId="21670D14"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8</w:t>
            </w:r>
          </w:p>
        </w:tc>
        <w:tc>
          <w:tcPr>
            <w:tcW w:w="275" w:type="pct"/>
            <w:tcBorders>
              <w:left w:val="nil"/>
              <w:right w:val="nil"/>
            </w:tcBorders>
            <w:vAlign w:val="center"/>
          </w:tcPr>
          <w:p w14:paraId="096D8AD7"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9</w:t>
            </w:r>
          </w:p>
        </w:tc>
        <w:tc>
          <w:tcPr>
            <w:tcW w:w="258" w:type="pct"/>
            <w:tcBorders>
              <w:left w:val="nil"/>
            </w:tcBorders>
            <w:vAlign w:val="center"/>
          </w:tcPr>
          <w:p w14:paraId="4A741406"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10</w:t>
            </w:r>
          </w:p>
        </w:tc>
      </w:tr>
      <w:tr w:rsidR="00327205" w14:paraId="4D196182" w14:textId="77777777">
        <w:trPr>
          <w:trHeight w:val="853"/>
        </w:trPr>
        <w:tc>
          <w:tcPr>
            <w:tcW w:w="2268" w:type="pct"/>
            <w:vAlign w:val="center"/>
          </w:tcPr>
          <w:p w14:paraId="0FCCCA76" w14:textId="77777777" w:rsidR="00327205" w:rsidRDefault="00816641">
            <w:pPr>
              <w:widowControl w:val="0"/>
              <w:suppressAutoHyphens/>
              <w:textAlignment w:val="baseline"/>
              <w:rPr>
                <w:szCs w:val="24"/>
              </w:rPr>
            </w:pPr>
            <w:r>
              <w:rPr>
                <w:szCs w:val="24"/>
              </w:rPr>
              <w:t xml:space="preserve">6. </w:t>
            </w:r>
            <w:r>
              <w:rPr>
                <w:bCs/>
                <w:iCs/>
                <w:szCs w:val="24"/>
              </w:rPr>
              <w:t xml:space="preserve">Žinau, kaip bendrauti su vaiku ar paaugliu apie psichikos sveikatą </w:t>
            </w:r>
          </w:p>
        </w:tc>
        <w:tc>
          <w:tcPr>
            <w:tcW w:w="275" w:type="pct"/>
            <w:tcBorders>
              <w:right w:val="nil"/>
            </w:tcBorders>
            <w:vAlign w:val="center"/>
          </w:tcPr>
          <w:p w14:paraId="3E7FD8F3"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w:t>
            </w:r>
          </w:p>
        </w:tc>
        <w:tc>
          <w:tcPr>
            <w:tcW w:w="275" w:type="pct"/>
            <w:tcBorders>
              <w:left w:val="nil"/>
              <w:right w:val="nil"/>
            </w:tcBorders>
            <w:vAlign w:val="center"/>
          </w:tcPr>
          <w:p w14:paraId="49B2B213"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2</w:t>
            </w:r>
          </w:p>
        </w:tc>
        <w:tc>
          <w:tcPr>
            <w:tcW w:w="275" w:type="pct"/>
            <w:tcBorders>
              <w:left w:val="nil"/>
              <w:right w:val="nil"/>
            </w:tcBorders>
            <w:vAlign w:val="center"/>
          </w:tcPr>
          <w:p w14:paraId="67666DE6"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3</w:t>
            </w:r>
          </w:p>
        </w:tc>
        <w:tc>
          <w:tcPr>
            <w:tcW w:w="275" w:type="pct"/>
            <w:tcBorders>
              <w:left w:val="nil"/>
              <w:right w:val="nil"/>
            </w:tcBorders>
            <w:vAlign w:val="center"/>
          </w:tcPr>
          <w:p w14:paraId="5F92F914"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4</w:t>
            </w:r>
          </w:p>
        </w:tc>
        <w:tc>
          <w:tcPr>
            <w:tcW w:w="275" w:type="pct"/>
            <w:tcBorders>
              <w:left w:val="nil"/>
              <w:right w:val="nil"/>
            </w:tcBorders>
            <w:vAlign w:val="center"/>
          </w:tcPr>
          <w:p w14:paraId="246A5D04"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5</w:t>
            </w:r>
          </w:p>
        </w:tc>
        <w:tc>
          <w:tcPr>
            <w:tcW w:w="275" w:type="pct"/>
            <w:tcBorders>
              <w:left w:val="nil"/>
              <w:right w:val="nil"/>
            </w:tcBorders>
            <w:vAlign w:val="center"/>
          </w:tcPr>
          <w:p w14:paraId="1F7F39BF"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6</w:t>
            </w:r>
          </w:p>
        </w:tc>
        <w:tc>
          <w:tcPr>
            <w:tcW w:w="275" w:type="pct"/>
            <w:tcBorders>
              <w:left w:val="nil"/>
              <w:right w:val="nil"/>
            </w:tcBorders>
            <w:vAlign w:val="center"/>
          </w:tcPr>
          <w:p w14:paraId="6ED71F50"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7</w:t>
            </w:r>
          </w:p>
        </w:tc>
        <w:tc>
          <w:tcPr>
            <w:tcW w:w="275" w:type="pct"/>
            <w:tcBorders>
              <w:left w:val="nil"/>
              <w:right w:val="nil"/>
            </w:tcBorders>
            <w:vAlign w:val="center"/>
          </w:tcPr>
          <w:p w14:paraId="4DD9327A"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8</w:t>
            </w:r>
          </w:p>
        </w:tc>
        <w:tc>
          <w:tcPr>
            <w:tcW w:w="275" w:type="pct"/>
            <w:tcBorders>
              <w:left w:val="nil"/>
              <w:right w:val="nil"/>
            </w:tcBorders>
            <w:vAlign w:val="center"/>
          </w:tcPr>
          <w:p w14:paraId="20725A40"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9</w:t>
            </w:r>
          </w:p>
        </w:tc>
        <w:tc>
          <w:tcPr>
            <w:tcW w:w="258" w:type="pct"/>
            <w:tcBorders>
              <w:left w:val="nil"/>
            </w:tcBorders>
            <w:vAlign w:val="center"/>
          </w:tcPr>
          <w:p w14:paraId="5DFCFA40"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10</w:t>
            </w:r>
          </w:p>
        </w:tc>
      </w:tr>
      <w:tr w:rsidR="00327205" w14:paraId="39D61A6C" w14:textId="77777777">
        <w:trPr>
          <w:trHeight w:val="837"/>
        </w:trPr>
        <w:tc>
          <w:tcPr>
            <w:tcW w:w="2268" w:type="pct"/>
            <w:vAlign w:val="center"/>
          </w:tcPr>
          <w:p w14:paraId="61BEA685" w14:textId="77777777" w:rsidR="00327205" w:rsidRDefault="00816641">
            <w:pPr>
              <w:widowControl w:val="0"/>
              <w:suppressAutoHyphens/>
              <w:textAlignment w:val="baseline"/>
              <w:rPr>
                <w:szCs w:val="24"/>
              </w:rPr>
            </w:pPr>
            <w:r>
              <w:rPr>
                <w:szCs w:val="24"/>
              </w:rPr>
              <w:t>7. Žinau, kaip bendrauti su mokinių tėvais (globėjais, rūpintojais) aptariant jų vaiko ar paauglio psichikos sveikatą</w:t>
            </w:r>
          </w:p>
        </w:tc>
        <w:tc>
          <w:tcPr>
            <w:tcW w:w="275" w:type="pct"/>
            <w:tcBorders>
              <w:right w:val="nil"/>
            </w:tcBorders>
            <w:vAlign w:val="center"/>
          </w:tcPr>
          <w:p w14:paraId="6A07248A"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w:t>
            </w:r>
          </w:p>
        </w:tc>
        <w:tc>
          <w:tcPr>
            <w:tcW w:w="275" w:type="pct"/>
            <w:tcBorders>
              <w:left w:val="nil"/>
              <w:right w:val="nil"/>
            </w:tcBorders>
            <w:vAlign w:val="center"/>
          </w:tcPr>
          <w:p w14:paraId="2F11B560"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2</w:t>
            </w:r>
          </w:p>
        </w:tc>
        <w:tc>
          <w:tcPr>
            <w:tcW w:w="275" w:type="pct"/>
            <w:tcBorders>
              <w:left w:val="nil"/>
              <w:right w:val="nil"/>
            </w:tcBorders>
            <w:vAlign w:val="center"/>
          </w:tcPr>
          <w:p w14:paraId="5567E549"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3</w:t>
            </w:r>
          </w:p>
        </w:tc>
        <w:tc>
          <w:tcPr>
            <w:tcW w:w="275" w:type="pct"/>
            <w:tcBorders>
              <w:left w:val="nil"/>
              <w:right w:val="nil"/>
            </w:tcBorders>
            <w:vAlign w:val="center"/>
          </w:tcPr>
          <w:p w14:paraId="0DD41151"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4</w:t>
            </w:r>
          </w:p>
        </w:tc>
        <w:tc>
          <w:tcPr>
            <w:tcW w:w="275" w:type="pct"/>
            <w:tcBorders>
              <w:left w:val="nil"/>
              <w:right w:val="nil"/>
            </w:tcBorders>
            <w:vAlign w:val="center"/>
          </w:tcPr>
          <w:p w14:paraId="1BA90434"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5</w:t>
            </w:r>
          </w:p>
        </w:tc>
        <w:tc>
          <w:tcPr>
            <w:tcW w:w="275" w:type="pct"/>
            <w:tcBorders>
              <w:left w:val="nil"/>
              <w:right w:val="nil"/>
            </w:tcBorders>
            <w:vAlign w:val="center"/>
          </w:tcPr>
          <w:p w14:paraId="3E130613"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6</w:t>
            </w:r>
          </w:p>
        </w:tc>
        <w:tc>
          <w:tcPr>
            <w:tcW w:w="275" w:type="pct"/>
            <w:tcBorders>
              <w:left w:val="nil"/>
              <w:right w:val="nil"/>
            </w:tcBorders>
            <w:vAlign w:val="center"/>
          </w:tcPr>
          <w:p w14:paraId="7ADCCFCE"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7</w:t>
            </w:r>
          </w:p>
        </w:tc>
        <w:tc>
          <w:tcPr>
            <w:tcW w:w="275" w:type="pct"/>
            <w:tcBorders>
              <w:left w:val="nil"/>
              <w:right w:val="nil"/>
            </w:tcBorders>
            <w:vAlign w:val="center"/>
          </w:tcPr>
          <w:p w14:paraId="041D07ED"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8</w:t>
            </w:r>
          </w:p>
        </w:tc>
        <w:tc>
          <w:tcPr>
            <w:tcW w:w="275" w:type="pct"/>
            <w:tcBorders>
              <w:left w:val="nil"/>
              <w:right w:val="nil"/>
            </w:tcBorders>
            <w:vAlign w:val="center"/>
          </w:tcPr>
          <w:p w14:paraId="68C5CCC3"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9</w:t>
            </w:r>
          </w:p>
        </w:tc>
        <w:tc>
          <w:tcPr>
            <w:tcW w:w="258" w:type="pct"/>
            <w:tcBorders>
              <w:left w:val="nil"/>
            </w:tcBorders>
            <w:vAlign w:val="center"/>
          </w:tcPr>
          <w:p w14:paraId="074D417D" w14:textId="77777777" w:rsidR="00327205" w:rsidRDefault="00816641">
            <w:pPr>
              <w:widowControl w:val="0"/>
              <w:suppressAutoHyphens/>
              <w:jc w:val="center"/>
              <w:textAlignment w:val="baseline"/>
              <w:rPr>
                <w:szCs w:val="24"/>
              </w:rPr>
            </w:pPr>
            <w:r>
              <w:rPr>
                <w:rFonts w:ascii="Calibri" w:hAnsi="Calibri" w:cs="Calibri"/>
                <w:color w:val="000000"/>
                <w:szCs w:val="24"/>
              </w:rPr>
              <w:t>⃝</w:t>
            </w:r>
            <w:r>
              <w:rPr>
                <w:color w:val="000000"/>
                <w:szCs w:val="24"/>
              </w:rPr>
              <w:t>10</w:t>
            </w:r>
          </w:p>
        </w:tc>
      </w:tr>
    </w:tbl>
    <w:p w14:paraId="65C07C0C" w14:textId="77777777" w:rsidR="00327205" w:rsidRDefault="00816641">
      <w:pPr>
        <w:suppressAutoHyphens/>
        <w:ind w:firstLine="2728"/>
        <w:jc w:val="both"/>
        <w:textAlignment w:val="baseline"/>
        <w:rPr>
          <w:szCs w:val="24"/>
        </w:rPr>
      </w:pPr>
      <w:r>
        <w:rPr>
          <w:szCs w:val="24"/>
        </w:rPr>
        <w:t>DĖKOJAME UŽ JŪSŲ ATSAKYMUS!</w:t>
      </w:r>
    </w:p>
    <w:p w14:paraId="2463B7E5" w14:textId="77777777" w:rsidR="00327205" w:rsidRDefault="00816641">
      <w:pPr>
        <w:suppressAutoHyphens/>
        <w:jc w:val="center"/>
        <w:textAlignment w:val="baseline"/>
      </w:pPr>
      <w:r>
        <w:rPr>
          <w:rFonts w:eastAsia="Calibri"/>
          <w:szCs w:val="24"/>
        </w:rPr>
        <w:t>––––––––––––––––––––––––––</w:t>
      </w:r>
    </w:p>
    <w:p w14:paraId="2092965F"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329F8D9C" w14:textId="77777777" w:rsidR="00327205" w:rsidRDefault="00816641">
      <w:pPr>
        <w:suppressAutoHyphens/>
        <w:ind w:left="6379"/>
        <w:textAlignment w:val="baseline"/>
        <w:rPr>
          <w:szCs w:val="24"/>
        </w:rPr>
      </w:pPr>
      <w:r>
        <w:rPr>
          <w:szCs w:val="24"/>
        </w:rPr>
        <w:lastRenderedPageBreak/>
        <w:t xml:space="preserve">Mokyklų darbuotojų </w:t>
      </w:r>
    </w:p>
    <w:p w14:paraId="2E085E02" w14:textId="77777777" w:rsidR="00327205" w:rsidRDefault="00816641">
      <w:pPr>
        <w:suppressAutoHyphens/>
        <w:ind w:left="6379"/>
        <w:textAlignment w:val="baseline"/>
        <w:rPr>
          <w:szCs w:val="24"/>
        </w:rPr>
      </w:pPr>
      <w:r>
        <w:rPr>
          <w:szCs w:val="24"/>
        </w:rPr>
        <w:t xml:space="preserve">kompetencijos psichikos </w:t>
      </w:r>
    </w:p>
    <w:p w14:paraId="120B3F62" w14:textId="77777777" w:rsidR="00327205" w:rsidRDefault="00816641">
      <w:pPr>
        <w:suppressAutoHyphens/>
        <w:ind w:left="6379"/>
        <w:textAlignment w:val="baseline"/>
        <w:rPr>
          <w:szCs w:val="24"/>
        </w:rPr>
      </w:pPr>
      <w:r>
        <w:rPr>
          <w:szCs w:val="24"/>
        </w:rPr>
        <w:t xml:space="preserve">sveikatos srityje didinimo </w:t>
      </w:r>
    </w:p>
    <w:p w14:paraId="548B3F1C" w14:textId="77777777" w:rsidR="00327205" w:rsidRDefault="00816641">
      <w:pPr>
        <w:suppressAutoHyphens/>
        <w:ind w:left="6379"/>
        <w:textAlignment w:val="baseline"/>
        <w:rPr>
          <w:szCs w:val="24"/>
        </w:rPr>
      </w:pPr>
      <w:r>
        <w:rPr>
          <w:szCs w:val="24"/>
        </w:rPr>
        <w:t xml:space="preserve">tvarkos aprašo </w:t>
      </w:r>
    </w:p>
    <w:p w14:paraId="7D00EAF6" w14:textId="77777777" w:rsidR="00327205" w:rsidRDefault="00816641">
      <w:pPr>
        <w:suppressAutoHyphens/>
        <w:ind w:left="6379"/>
        <w:textAlignment w:val="baseline"/>
        <w:rPr>
          <w:szCs w:val="24"/>
        </w:rPr>
      </w:pPr>
      <w:r>
        <w:rPr>
          <w:szCs w:val="24"/>
        </w:rPr>
        <w:t>3 priedas</w:t>
      </w:r>
    </w:p>
    <w:p w14:paraId="2742DEBF" w14:textId="77777777" w:rsidR="00327205" w:rsidRDefault="00327205">
      <w:pPr>
        <w:widowControl w:val="0"/>
        <w:suppressAutoHyphens/>
        <w:ind w:firstLine="720"/>
        <w:jc w:val="right"/>
        <w:textAlignment w:val="baseline"/>
        <w:rPr>
          <w:rFonts w:eastAsia="MS Mincho"/>
          <w:b/>
          <w:color w:val="000000"/>
          <w:szCs w:val="24"/>
          <w:lang w:eastAsia="ja-JP"/>
        </w:rPr>
      </w:pPr>
    </w:p>
    <w:p w14:paraId="4B681722" w14:textId="77777777" w:rsidR="00327205" w:rsidRDefault="00816641">
      <w:pPr>
        <w:widowControl w:val="0"/>
        <w:suppressAutoHyphens/>
        <w:ind w:firstLine="720"/>
        <w:jc w:val="center"/>
        <w:textAlignment w:val="baseline"/>
        <w:rPr>
          <w:rFonts w:eastAsia="MS Mincho"/>
          <w:b/>
          <w:color w:val="000000"/>
          <w:szCs w:val="24"/>
          <w:lang w:eastAsia="ja-JP"/>
        </w:rPr>
      </w:pPr>
      <w:r>
        <w:rPr>
          <w:rFonts w:eastAsia="MS Mincho"/>
          <w:b/>
          <w:color w:val="000000"/>
          <w:szCs w:val="24"/>
          <w:lang w:eastAsia="ja-JP"/>
        </w:rPr>
        <w:t xml:space="preserve">MOKYKLŲ DARBUOTOJŲ RAŠTINGUMO PSICHIKOS SVEIKATOS SRITYJE POKYČIO </w:t>
      </w:r>
      <w:r>
        <w:rPr>
          <w:rFonts w:eastAsia="MS Mincho"/>
          <w:b/>
          <w:color w:val="000000"/>
          <w:szCs w:val="24"/>
          <w:lang w:eastAsia="ja-JP"/>
        </w:rPr>
        <w:t>VERTINIMO METODIKA</w:t>
      </w:r>
    </w:p>
    <w:p w14:paraId="734C53B5" w14:textId="77777777" w:rsidR="00327205" w:rsidRDefault="00327205">
      <w:pPr>
        <w:widowControl w:val="0"/>
        <w:suppressAutoHyphens/>
        <w:ind w:firstLine="720"/>
        <w:textAlignment w:val="baseline"/>
        <w:rPr>
          <w:rFonts w:eastAsia="MS Mincho"/>
          <w:b/>
          <w:color w:val="000000"/>
          <w:szCs w:val="24"/>
          <w:lang w:eastAsia="ja-JP"/>
        </w:rPr>
      </w:pPr>
    </w:p>
    <w:p w14:paraId="52343738" w14:textId="77777777" w:rsidR="00327205" w:rsidRDefault="00816641">
      <w:pPr>
        <w:widowControl w:val="0"/>
        <w:suppressAutoHyphens/>
        <w:ind w:firstLine="567"/>
        <w:jc w:val="both"/>
        <w:textAlignment w:val="baseline"/>
        <w:rPr>
          <w:rFonts w:eastAsia="MS Mincho"/>
          <w:color w:val="000000"/>
          <w:szCs w:val="24"/>
          <w:lang w:eastAsia="ja-JP"/>
        </w:rPr>
      </w:pPr>
      <w:r>
        <w:rPr>
          <w:rFonts w:eastAsia="MS Mincho"/>
          <w:color w:val="000000"/>
          <w:szCs w:val="24"/>
          <w:lang w:eastAsia="ja-JP"/>
        </w:rPr>
        <w:t>Mokyklų darbuotojų raštingumo psichikos sveikatos srityje įvertinimo klausimynas skirtas įvertinti grupės narių žinias apie vaikų ir paauglių psichikos sveikatą. Psichikos sveikatos raštingumas apskaičiuojamas remiantis grupės narių ats</w:t>
      </w:r>
      <w:r>
        <w:rPr>
          <w:rFonts w:eastAsia="MS Mincho"/>
          <w:color w:val="000000"/>
          <w:szCs w:val="24"/>
          <w:lang w:eastAsia="ja-JP"/>
        </w:rPr>
        <w:t>akymais, gautais užpildžius Aprašo 2 priede pateiktą klausimyną. Atsakymų balai svyruoja nuo 1 (</w:t>
      </w:r>
      <w:r>
        <w:rPr>
          <w:szCs w:val="24"/>
        </w:rPr>
        <w:t>turiu labai mažai žinių</w:t>
      </w:r>
      <w:r>
        <w:rPr>
          <w:rFonts w:eastAsia="MS Mincho"/>
          <w:color w:val="000000"/>
          <w:szCs w:val="24"/>
          <w:lang w:eastAsia="ja-JP"/>
        </w:rPr>
        <w:t>) iki 10 (</w:t>
      </w:r>
      <w:r>
        <w:rPr>
          <w:szCs w:val="24"/>
        </w:rPr>
        <w:t>turiu labai daug žinių</w:t>
      </w:r>
      <w:r>
        <w:rPr>
          <w:rFonts w:eastAsia="MS Mincho"/>
          <w:color w:val="000000"/>
          <w:szCs w:val="24"/>
          <w:lang w:eastAsia="ja-JP"/>
        </w:rPr>
        <w:t xml:space="preserve">). </w:t>
      </w:r>
    </w:p>
    <w:p w14:paraId="383751E9" w14:textId="77777777" w:rsidR="00327205" w:rsidRDefault="00816641">
      <w:pPr>
        <w:widowControl w:val="0"/>
        <w:suppressAutoHyphens/>
        <w:ind w:firstLine="567"/>
        <w:jc w:val="both"/>
        <w:textAlignment w:val="baseline"/>
        <w:rPr>
          <w:rFonts w:eastAsia="MS Mincho"/>
          <w:b/>
          <w:color w:val="000000"/>
          <w:szCs w:val="24"/>
          <w:lang w:eastAsia="ja-JP"/>
        </w:rPr>
      </w:pPr>
      <w:r>
        <w:rPr>
          <w:rFonts w:eastAsia="MS Mincho"/>
          <w:color w:val="000000"/>
          <w:szCs w:val="24"/>
          <w:lang w:eastAsia="ja-JP"/>
        </w:rPr>
        <w:t xml:space="preserve">Rezultatams analizuoti naudojami tik tų grupės narių, kurie abu kartus įvertino savo </w:t>
      </w:r>
      <w:r>
        <w:rPr>
          <w:rFonts w:eastAsia="MS Mincho"/>
          <w:color w:val="000000"/>
          <w:szCs w:val="24"/>
          <w:lang w:eastAsia="ja-JP"/>
        </w:rPr>
        <w:t>raštingumą psichikos sveikatos srityje (vieną kartą prieš pradedant mokymus ir kitą – mokymams pasibaigus) užpildytų klausimynų duomenys.</w:t>
      </w:r>
    </w:p>
    <w:p w14:paraId="3D4E2712" w14:textId="77777777" w:rsidR="00327205" w:rsidRDefault="00816641">
      <w:pPr>
        <w:widowControl w:val="0"/>
        <w:suppressAutoHyphens/>
        <w:ind w:firstLine="567"/>
        <w:jc w:val="both"/>
        <w:textAlignment w:val="baseline"/>
        <w:rPr>
          <w:rFonts w:eastAsia="MS Mincho"/>
          <w:b/>
          <w:color w:val="000000"/>
          <w:szCs w:val="24"/>
          <w:lang w:eastAsia="ja-JP"/>
        </w:rPr>
      </w:pPr>
      <w:r>
        <w:rPr>
          <w:rFonts w:eastAsia="MS Mincho"/>
          <w:b/>
          <w:color w:val="000000"/>
          <w:szCs w:val="24"/>
          <w:lang w:eastAsia="ja-JP"/>
        </w:rPr>
        <w:t>I etapas. Apklausus grupės narius prieš mokymus, įvertinamas individualus ir bendras grupės narių raštingumo psichikos</w:t>
      </w:r>
      <w:r>
        <w:rPr>
          <w:rFonts w:eastAsia="MS Mincho"/>
          <w:b/>
          <w:color w:val="000000"/>
          <w:szCs w:val="24"/>
          <w:lang w:eastAsia="ja-JP"/>
        </w:rPr>
        <w:t xml:space="preserve"> sveikatos srityje rezultatas (proc.).</w:t>
      </w:r>
    </w:p>
    <w:p w14:paraId="7A3DA5B1" w14:textId="77777777" w:rsidR="00327205" w:rsidRDefault="00816641">
      <w:pPr>
        <w:widowControl w:val="0"/>
        <w:suppressAutoHyphens/>
        <w:ind w:firstLine="567"/>
        <w:jc w:val="both"/>
        <w:textAlignment w:val="baseline"/>
        <w:rPr>
          <w:szCs w:val="24"/>
        </w:rPr>
      </w:pPr>
      <w:r>
        <w:rPr>
          <w:rFonts w:eastAsia="MS Mincho"/>
          <w:color w:val="000000"/>
          <w:szCs w:val="24"/>
          <w:lang w:eastAsia="ja-JP"/>
        </w:rPr>
        <w:t xml:space="preserve">Vertinant individualų grupės nario rezultatą, surašomi visų anketos 7 klausimų balai, išvedamas jų vidurkis (proc.) dešimtųjų tikslumu. </w:t>
      </w:r>
      <w:r>
        <w:rPr>
          <w:szCs w:val="24"/>
        </w:rPr>
        <w:t>Pavyzdys: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575"/>
        <w:gridCol w:w="576"/>
        <w:gridCol w:w="576"/>
        <w:gridCol w:w="575"/>
        <w:gridCol w:w="574"/>
        <w:gridCol w:w="575"/>
        <w:gridCol w:w="486"/>
      </w:tblGrid>
      <w:tr w:rsidR="00327205" w14:paraId="1E58D681" w14:textId="77777777">
        <w:trPr>
          <w:trHeight w:val="276"/>
        </w:trPr>
        <w:tc>
          <w:tcPr>
            <w:tcW w:w="1733" w:type="dxa"/>
          </w:tcPr>
          <w:p w14:paraId="2A0A746F" w14:textId="77777777" w:rsidR="00327205" w:rsidRDefault="00816641">
            <w:pPr>
              <w:widowControl w:val="0"/>
              <w:suppressAutoHyphens/>
              <w:jc w:val="both"/>
              <w:textAlignment w:val="baseline"/>
              <w:rPr>
                <w:rFonts w:eastAsia="MS Mincho"/>
                <w:color w:val="000000"/>
                <w:szCs w:val="24"/>
                <w:lang w:eastAsia="ja-JP"/>
              </w:rPr>
            </w:pPr>
            <w:r>
              <w:rPr>
                <w:b/>
                <w:szCs w:val="24"/>
                <w:lang w:eastAsia="lt-LT"/>
              </w:rPr>
              <w:t>Klausimo Nr.</w:t>
            </w:r>
          </w:p>
        </w:tc>
        <w:tc>
          <w:tcPr>
            <w:tcW w:w="575" w:type="dxa"/>
          </w:tcPr>
          <w:p w14:paraId="6E2186FC"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1.</w:t>
            </w:r>
          </w:p>
        </w:tc>
        <w:tc>
          <w:tcPr>
            <w:tcW w:w="576" w:type="dxa"/>
          </w:tcPr>
          <w:p w14:paraId="17446863"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2.</w:t>
            </w:r>
          </w:p>
        </w:tc>
        <w:tc>
          <w:tcPr>
            <w:tcW w:w="576" w:type="dxa"/>
          </w:tcPr>
          <w:p w14:paraId="366554BD"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3.</w:t>
            </w:r>
          </w:p>
        </w:tc>
        <w:tc>
          <w:tcPr>
            <w:tcW w:w="575" w:type="dxa"/>
          </w:tcPr>
          <w:p w14:paraId="6870A808"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4.</w:t>
            </w:r>
          </w:p>
        </w:tc>
        <w:tc>
          <w:tcPr>
            <w:tcW w:w="574" w:type="dxa"/>
          </w:tcPr>
          <w:p w14:paraId="44EB1EC9"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5.</w:t>
            </w:r>
          </w:p>
        </w:tc>
        <w:tc>
          <w:tcPr>
            <w:tcW w:w="575" w:type="dxa"/>
          </w:tcPr>
          <w:p w14:paraId="0B08E3BC"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6.</w:t>
            </w:r>
          </w:p>
        </w:tc>
        <w:tc>
          <w:tcPr>
            <w:tcW w:w="486" w:type="dxa"/>
          </w:tcPr>
          <w:p w14:paraId="6F15472F"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7.</w:t>
            </w:r>
          </w:p>
        </w:tc>
      </w:tr>
      <w:tr w:rsidR="00327205" w14:paraId="14534E5E" w14:textId="77777777">
        <w:trPr>
          <w:trHeight w:val="276"/>
        </w:trPr>
        <w:tc>
          <w:tcPr>
            <w:tcW w:w="1733" w:type="dxa"/>
          </w:tcPr>
          <w:p w14:paraId="5129D33A" w14:textId="77777777" w:rsidR="00327205" w:rsidRDefault="00816641">
            <w:pPr>
              <w:widowControl w:val="0"/>
              <w:suppressAutoHyphens/>
              <w:jc w:val="both"/>
              <w:textAlignment w:val="baseline"/>
              <w:rPr>
                <w:rFonts w:eastAsia="MS Mincho"/>
                <w:color w:val="000000"/>
                <w:szCs w:val="24"/>
                <w:lang w:eastAsia="ja-JP"/>
              </w:rPr>
            </w:pPr>
            <w:r>
              <w:rPr>
                <w:b/>
                <w:szCs w:val="24"/>
                <w:lang w:eastAsia="lt-LT"/>
              </w:rPr>
              <w:t>Balai</w:t>
            </w:r>
          </w:p>
        </w:tc>
        <w:tc>
          <w:tcPr>
            <w:tcW w:w="575" w:type="dxa"/>
          </w:tcPr>
          <w:p w14:paraId="4C993308"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5</w:t>
            </w:r>
          </w:p>
        </w:tc>
        <w:tc>
          <w:tcPr>
            <w:tcW w:w="576" w:type="dxa"/>
          </w:tcPr>
          <w:p w14:paraId="2C47A761"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4</w:t>
            </w:r>
          </w:p>
        </w:tc>
        <w:tc>
          <w:tcPr>
            <w:tcW w:w="576" w:type="dxa"/>
          </w:tcPr>
          <w:p w14:paraId="53ECF62D"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4</w:t>
            </w:r>
          </w:p>
        </w:tc>
        <w:tc>
          <w:tcPr>
            <w:tcW w:w="575" w:type="dxa"/>
          </w:tcPr>
          <w:p w14:paraId="44ACF031"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3</w:t>
            </w:r>
          </w:p>
        </w:tc>
        <w:tc>
          <w:tcPr>
            <w:tcW w:w="574" w:type="dxa"/>
          </w:tcPr>
          <w:p w14:paraId="39876B75"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2</w:t>
            </w:r>
          </w:p>
        </w:tc>
        <w:tc>
          <w:tcPr>
            <w:tcW w:w="575" w:type="dxa"/>
          </w:tcPr>
          <w:p w14:paraId="1B323150"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3</w:t>
            </w:r>
          </w:p>
        </w:tc>
        <w:tc>
          <w:tcPr>
            <w:tcW w:w="486" w:type="dxa"/>
          </w:tcPr>
          <w:p w14:paraId="6F9A7A50"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4</w:t>
            </w:r>
          </w:p>
        </w:tc>
      </w:tr>
      <w:tr w:rsidR="00327205" w14:paraId="1D798F63" w14:textId="77777777">
        <w:trPr>
          <w:trHeight w:val="276"/>
        </w:trPr>
        <w:tc>
          <w:tcPr>
            <w:tcW w:w="1733" w:type="dxa"/>
          </w:tcPr>
          <w:p w14:paraId="5AF23700" w14:textId="77777777" w:rsidR="00327205" w:rsidRDefault="00816641">
            <w:pPr>
              <w:widowControl w:val="0"/>
              <w:suppressAutoHyphens/>
              <w:jc w:val="both"/>
              <w:textAlignment w:val="baseline"/>
              <w:rPr>
                <w:b/>
                <w:szCs w:val="24"/>
                <w:lang w:eastAsia="lt-LT"/>
              </w:rPr>
            </w:pPr>
            <w:r>
              <w:rPr>
                <w:b/>
                <w:szCs w:val="24"/>
                <w:lang w:eastAsia="lt-LT"/>
              </w:rPr>
              <w:t>Vidurkis</w:t>
            </w:r>
          </w:p>
        </w:tc>
        <w:tc>
          <w:tcPr>
            <w:tcW w:w="3937" w:type="dxa"/>
            <w:gridSpan w:val="7"/>
          </w:tcPr>
          <w:p w14:paraId="1934E673" w14:textId="77777777" w:rsidR="00327205" w:rsidRDefault="00816641">
            <w:pPr>
              <w:widowControl w:val="0"/>
              <w:suppressAutoHyphens/>
              <w:textAlignment w:val="baseline"/>
              <w:rPr>
                <w:rFonts w:eastAsia="MS Mincho"/>
                <w:b/>
                <w:color w:val="000000"/>
                <w:szCs w:val="24"/>
                <w:lang w:eastAsia="ja-JP"/>
              </w:rPr>
            </w:pPr>
            <w:r>
              <w:rPr>
                <w:rFonts w:eastAsia="MS Mincho"/>
                <w:b/>
                <w:color w:val="000000"/>
                <w:szCs w:val="24"/>
                <w:lang w:eastAsia="ja-JP"/>
              </w:rPr>
              <w:t>3,6</w:t>
            </w:r>
          </w:p>
        </w:tc>
      </w:tr>
    </w:tbl>
    <w:p w14:paraId="5B7E98FD" w14:textId="77777777" w:rsidR="00327205" w:rsidRDefault="00816641">
      <w:pPr>
        <w:widowControl w:val="0"/>
        <w:suppressAutoHyphens/>
        <w:ind w:firstLine="567"/>
        <w:jc w:val="both"/>
        <w:textAlignment w:val="baseline"/>
        <w:rPr>
          <w:szCs w:val="24"/>
        </w:rPr>
      </w:pPr>
      <w:r>
        <w:rPr>
          <w:szCs w:val="24"/>
        </w:rPr>
        <w:t xml:space="preserve">Gautas balas išreiškiamas procentais: </w:t>
      </w:r>
      <w:r>
        <w:rPr>
          <w:b/>
          <w:szCs w:val="24"/>
        </w:rPr>
        <w:t xml:space="preserve">Procentai (proc.) = </w:t>
      </w:r>
      <w:r>
        <w:rPr>
          <w:szCs w:val="24"/>
        </w:rPr>
        <w:t xml:space="preserve">X × 100 : 10 (X – balų vidurkis), šiuo atveju: 3,6 × 100 : 10 </w:t>
      </w:r>
      <w:r>
        <w:rPr>
          <w:b/>
          <w:szCs w:val="24"/>
        </w:rPr>
        <w:t>= 36 (proc.).</w:t>
      </w:r>
    </w:p>
    <w:p w14:paraId="22BFFB74" w14:textId="77777777" w:rsidR="00327205" w:rsidRDefault="00816641">
      <w:pPr>
        <w:widowControl w:val="0"/>
        <w:suppressAutoHyphens/>
        <w:ind w:firstLine="567"/>
        <w:jc w:val="both"/>
        <w:textAlignment w:val="baseline"/>
        <w:rPr>
          <w:szCs w:val="24"/>
        </w:rPr>
      </w:pPr>
      <w:r>
        <w:rPr>
          <w:szCs w:val="24"/>
        </w:rPr>
        <w:t xml:space="preserve">Norint apskaičiuoti bendrą rezultatą, sudedami visų grupės narių balai ir išvedamas vidurkis, kuris </w:t>
      </w:r>
      <w:r>
        <w:rPr>
          <w:szCs w:val="24"/>
        </w:rPr>
        <w:t>išreiškiamas procentais.</w:t>
      </w:r>
    </w:p>
    <w:p w14:paraId="3A1E46F1" w14:textId="77777777" w:rsidR="00327205" w:rsidRDefault="00816641">
      <w:pPr>
        <w:widowControl w:val="0"/>
        <w:suppressAutoHyphens/>
        <w:ind w:firstLine="567"/>
        <w:jc w:val="both"/>
        <w:textAlignment w:val="baseline"/>
        <w:rPr>
          <w:rFonts w:eastAsia="MS Mincho"/>
          <w:b/>
          <w:color w:val="000000"/>
          <w:szCs w:val="24"/>
          <w:lang w:eastAsia="ja-JP"/>
        </w:rPr>
      </w:pPr>
      <w:r>
        <w:rPr>
          <w:rFonts w:eastAsia="MS Mincho"/>
          <w:b/>
          <w:color w:val="000000"/>
          <w:szCs w:val="24"/>
          <w:lang w:eastAsia="ja-JP"/>
        </w:rPr>
        <w:t>II etapas. Pakartotinai apklausus grupės narius pasibaigus mokymams, įvertinamas individualus ir bendras grupės narių psichikos sveikatos raštingumo rezultatas (proc.).</w:t>
      </w:r>
    </w:p>
    <w:p w14:paraId="36944F10" w14:textId="77777777" w:rsidR="00327205" w:rsidRDefault="00816641">
      <w:pPr>
        <w:widowControl w:val="0"/>
        <w:suppressAutoHyphens/>
        <w:ind w:firstLine="567"/>
        <w:textAlignment w:val="baseline"/>
        <w:rPr>
          <w:szCs w:val="24"/>
        </w:rPr>
      </w:pPr>
      <w:r>
        <w:rPr>
          <w:szCs w:val="24"/>
        </w:rPr>
        <w:t xml:space="preserve">Atliekami tokie pat veiksmai kaip ir I etape. </w:t>
      </w:r>
      <w:r>
        <w:rPr>
          <w:rFonts w:eastAsia="MS Mincho"/>
          <w:color w:val="000000"/>
          <w:szCs w:val="24"/>
          <w:lang w:eastAsia="ja-JP"/>
        </w:rPr>
        <w:t>Vertinant indivi</w:t>
      </w:r>
      <w:r>
        <w:rPr>
          <w:rFonts w:eastAsia="MS Mincho"/>
          <w:color w:val="000000"/>
          <w:szCs w:val="24"/>
          <w:lang w:eastAsia="ja-JP"/>
        </w:rPr>
        <w:t>dualų grupės nario rezultatą, surašomi visų anketos 7 klausimų balai, išvedamas jų vidurkis (proc.) dešimtųjų tikslumu. P</w:t>
      </w:r>
      <w:r>
        <w:rPr>
          <w:szCs w:val="24"/>
        </w:rPr>
        <w:t>avyzdys: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3"/>
        <w:gridCol w:w="575"/>
        <w:gridCol w:w="576"/>
        <w:gridCol w:w="576"/>
        <w:gridCol w:w="575"/>
        <w:gridCol w:w="574"/>
        <w:gridCol w:w="575"/>
        <w:gridCol w:w="486"/>
      </w:tblGrid>
      <w:tr w:rsidR="00327205" w14:paraId="274AD460" w14:textId="77777777">
        <w:trPr>
          <w:trHeight w:val="276"/>
        </w:trPr>
        <w:tc>
          <w:tcPr>
            <w:tcW w:w="1733" w:type="dxa"/>
          </w:tcPr>
          <w:p w14:paraId="72A9E589" w14:textId="77777777" w:rsidR="00327205" w:rsidRDefault="00816641">
            <w:pPr>
              <w:widowControl w:val="0"/>
              <w:suppressAutoHyphens/>
              <w:jc w:val="both"/>
              <w:textAlignment w:val="baseline"/>
              <w:rPr>
                <w:rFonts w:eastAsia="MS Mincho"/>
                <w:color w:val="000000"/>
                <w:szCs w:val="24"/>
                <w:lang w:eastAsia="ja-JP"/>
              </w:rPr>
            </w:pPr>
            <w:r>
              <w:rPr>
                <w:b/>
                <w:szCs w:val="24"/>
                <w:lang w:eastAsia="lt-LT"/>
              </w:rPr>
              <w:t>Klausimo Nr.</w:t>
            </w:r>
          </w:p>
        </w:tc>
        <w:tc>
          <w:tcPr>
            <w:tcW w:w="575" w:type="dxa"/>
          </w:tcPr>
          <w:p w14:paraId="7AD7B8F8"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1.</w:t>
            </w:r>
          </w:p>
        </w:tc>
        <w:tc>
          <w:tcPr>
            <w:tcW w:w="576" w:type="dxa"/>
          </w:tcPr>
          <w:p w14:paraId="40DFFA34"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2.</w:t>
            </w:r>
          </w:p>
        </w:tc>
        <w:tc>
          <w:tcPr>
            <w:tcW w:w="576" w:type="dxa"/>
          </w:tcPr>
          <w:p w14:paraId="6B8E7D52"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3.</w:t>
            </w:r>
          </w:p>
        </w:tc>
        <w:tc>
          <w:tcPr>
            <w:tcW w:w="575" w:type="dxa"/>
          </w:tcPr>
          <w:p w14:paraId="546AAA39"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4.</w:t>
            </w:r>
          </w:p>
        </w:tc>
        <w:tc>
          <w:tcPr>
            <w:tcW w:w="574" w:type="dxa"/>
          </w:tcPr>
          <w:p w14:paraId="1B113B3B"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5.</w:t>
            </w:r>
          </w:p>
        </w:tc>
        <w:tc>
          <w:tcPr>
            <w:tcW w:w="575" w:type="dxa"/>
          </w:tcPr>
          <w:p w14:paraId="7F19F6D5"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6.</w:t>
            </w:r>
          </w:p>
        </w:tc>
        <w:tc>
          <w:tcPr>
            <w:tcW w:w="486" w:type="dxa"/>
          </w:tcPr>
          <w:p w14:paraId="221F569F"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7.</w:t>
            </w:r>
          </w:p>
        </w:tc>
      </w:tr>
      <w:tr w:rsidR="00327205" w14:paraId="4416AFD3" w14:textId="77777777">
        <w:trPr>
          <w:trHeight w:val="276"/>
        </w:trPr>
        <w:tc>
          <w:tcPr>
            <w:tcW w:w="1733" w:type="dxa"/>
          </w:tcPr>
          <w:p w14:paraId="7CC22CB4" w14:textId="77777777" w:rsidR="00327205" w:rsidRDefault="00816641">
            <w:pPr>
              <w:widowControl w:val="0"/>
              <w:suppressAutoHyphens/>
              <w:jc w:val="both"/>
              <w:textAlignment w:val="baseline"/>
              <w:rPr>
                <w:rFonts w:eastAsia="MS Mincho"/>
                <w:color w:val="000000"/>
                <w:szCs w:val="24"/>
                <w:lang w:eastAsia="ja-JP"/>
              </w:rPr>
            </w:pPr>
            <w:r>
              <w:rPr>
                <w:b/>
                <w:szCs w:val="24"/>
                <w:lang w:eastAsia="lt-LT"/>
              </w:rPr>
              <w:t>Balai</w:t>
            </w:r>
          </w:p>
        </w:tc>
        <w:tc>
          <w:tcPr>
            <w:tcW w:w="575" w:type="dxa"/>
          </w:tcPr>
          <w:p w14:paraId="403A00AF"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7</w:t>
            </w:r>
          </w:p>
        </w:tc>
        <w:tc>
          <w:tcPr>
            <w:tcW w:w="576" w:type="dxa"/>
          </w:tcPr>
          <w:p w14:paraId="0C3906D4"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6</w:t>
            </w:r>
          </w:p>
        </w:tc>
        <w:tc>
          <w:tcPr>
            <w:tcW w:w="576" w:type="dxa"/>
          </w:tcPr>
          <w:p w14:paraId="02C7B0E9"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8</w:t>
            </w:r>
          </w:p>
        </w:tc>
        <w:tc>
          <w:tcPr>
            <w:tcW w:w="575" w:type="dxa"/>
          </w:tcPr>
          <w:p w14:paraId="41DA8F78"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10</w:t>
            </w:r>
          </w:p>
        </w:tc>
        <w:tc>
          <w:tcPr>
            <w:tcW w:w="574" w:type="dxa"/>
          </w:tcPr>
          <w:p w14:paraId="78BECA9B"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6</w:t>
            </w:r>
          </w:p>
        </w:tc>
        <w:tc>
          <w:tcPr>
            <w:tcW w:w="575" w:type="dxa"/>
          </w:tcPr>
          <w:p w14:paraId="4A6F8F40"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6</w:t>
            </w:r>
          </w:p>
        </w:tc>
        <w:tc>
          <w:tcPr>
            <w:tcW w:w="486" w:type="dxa"/>
          </w:tcPr>
          <w:p w14:paraId="34D7564E" w14:textId="77777777" w:rsidR="00327205" w:rsidRDefault="00816641">
            <w:pPr>
              <w:widowControl w:val="0"/>
              <w:suppressAutoHyphens/>
              <w:jc w:val="center"/>
              <w:textAlignment w:val="baseline"/>
              <w:rPr>
                <w:rFonts w:eastAsia="MS Mincho"/>
                <w:color w:val="000000"/>
                <w:szCs w:val="24"/>
                <w:lang w:eastAsia="ja-JP"/>
              </w:rPr>
            </w:pPr>
            <w:r>
              <w:rPr>
                <w:rFonts w:eastAsia="MS Mincho"/>
                <w:color w:val="000000"/>
                <w:szCs w:val="24"/>
                <w:lang w:eastAsia="ja-JP"/>
              </w:rPr>
              <w:t>7</w:t>
            </w:r>
          </w:p>
        </w:tc>
      </w:tr>
      <w:tr w:rsidR="00327205" w14:paraId="60377A94" w14:textId="77777777">
        <w:trPr>
          <w:trHeight w:val="276"/>
        </w:trPr>
        <w:tc>
          <w:tcPr>
            <w:tcW w:w="1733" w:type="dxa"/>
          </w:tcPr>
          <w:p w14:paraId="3564020D" w14:textId="77777777" w:rsidR="00327205" w:rsidRDefault="00816641">
            <w:pPr>
              <w:widowControl w:val="0"/>
              <w:suppressAutoHyphens/>
              <w:jc w:val="both"/>
              <w:textAlignment w:val="baseline"/>
              <w:rPr>
                <w:b/>
                <w:szCs w:val="24"/>
                <w:lang w:eastAsia="lt-LT"/>
              </w:rPr>
            </w:pPr>
            <w:r>
              <w:rPr>
                <w:b/>
                <w:szCs w:val="24"/>
                <w:lang w:eastAsia="lt-LT"/>
              </w:rPr>
              <w:t>Vidurkis</w:t>
            </w:r>
          </w:p>
        </w:tc>
        <w:tc>
          <w:tcPr>
            <w:tcW w:w="3937" w:type="dxa"/>
            <w:gridSpan w:val="7"/>
          </w:tcPr>
          <w:p w14:paraId="58AF82BD" w14:textId="77777777" w:rsidR="00327205" w:rsidRDefault="00816641">
            <w:pPr>
              <w:widowControl w:val="0"/>
              <w:suppressAutoHyphens/>
              <w:textAlignment w:val="baseline"/>
              <w:rPr>
                <w:rFonts w:eastAsia="MS Mincho"/>
                <w:b/>
                <w:color w:val="000000"/>
                <w:szCs w:val="24"/>
                <w:lang w:eastAsia="ja-JP"/>
              </w:rPr>
            </w:pPr>
            <w:r>
              <w:rPr>
                <w:rFonts w:eastAsia="MS Mincho"/>
                <w:b/>
                <w:color w:val="000000"/>
                <w:szCs w:val="24"/>
                <w:lang w:eastAsia="ja-JP"/>
              </w:rPr>
              <w:t>7,1</w:t>
            </w:r>
          </w:p>
        </w:tc>
      </w:tr>
    </w:tbl>
    <w:p w14:paraId="4B666B83" w14:textId="77777777" w:rsidR="00327205" w:rsidRDefault="00816641">
      <w:pPr>
        <w:widowControl w:val="0"/>
        <w:suppressAutoHyphens/>
        <w:ind w:firstLine="720"/>
        <w:jc w:val="both"/>
        <w:textAlignment w:val="baseline"/>
        <w:rPr>
          <w:szCs w:val="24"/>
        </w:rPr>
      </w:pPr>
      <w:r>
        <w:rPr>
          <w:szCs w:val="24"/>
        </w:rPr>
        <w:t xml:space="preserve">Gautas balas išreiškiamas procentais: </w:t>
      </w:r>
      <w:r>
        <w:rPr>
          <w:b/>
          <w:szCs w:val="24"/>
        </w:rPr>
        <w:t xml:space="preserve">Procentai (proc.) = </w:t>
      </w:r>
      <w:r>
        <w:rPr>
          <w:szCs w:val="24"/>
        </w:rPr>
        <w:t xml:space="preserve">X × 100 : 10 (X – balų vidurkis), šiuo atveju: 7,1 × 100 : 10 </w:t>
      </w:r>
      <w:r>
        <w:rPr>
          <w:b/>
          <w:szCs w:val="24"/>
        </w:rPr>
        <w:t>= 71 (proc.)</w:t>
      </w:r>
    </w:p>
    <w:p w14:paraId="33376213" w14:textId="77777777" w:rsidR="00327205" w:rsidRDefault="00816641">
      <w:pPr>
        <w:widowControl w:val="0"/>
        <w:suppressAutoHyphens/>
        <w:ind w:firstLine="567"/>
        <w:jc w:val="both"/>
        <w:textAlignment w:val="baseline"/>
        <w:rPr>
          <w:szCs w:val="24"/>
        </w:rPr>
      </w:pPr>
      <w:r>
        <w:rPr>
          <w:szCs w:val="24"/>
        </w:rPr>
        <w:t>Norint apskaičiuoti bendrą rezultatą, sudedami visų grupės narių balai ir išvedamas vidurkis, kuris išreiškiamas procentais</w:t>
      </w:r>
      <w:r>
        <w:rPr>
          <w:szCs w:val="24"/>
        </w:rPr>
        <w:t>.</w:t>
      </w:r>
    </w:p>
    <w:p w14:paraId="6EBA3270" w14:textId="77777777" w:rsidR="00327205" w:rsidRDefault="00816641">
      <w:pPr>
        <w:widowControl w:val="0"/>
        <w:suppressAutoHyphens/>
        <w:ind w:firstLine="567"/>
        <w:jc w:val="both"/>
        <w:textAlignment w:val="baseline"/>
        <w:rPr>
          <w:rFonts w:eastAsia="MS Mincho"/>
          <w:b/>
          <w:color w:val="000000"/>
          <w:szCs w:val="24"/>
          <w:lang w:eastAsia="ja-JP"/>
        </w:rPr>
      </w:pPr>
      <w:r>
        <w:rPr>
          <w:rFonts w:eastAsia="MS Mincho"/>
          <w:b/>
          <w:color w:val="000000"/>
          <w:szCs w:val="24"/>
          <w:lang w:eastAsia="ja-JP"/>
        </w:rPr>
        <w:t>III etapas. Apskaičiuojamas individualus ir bendras psichikos sveikatos raštingumo rezultatų pokytis (proc. punktais).</w:t>
      </w:r>
    </w:p>
    <w:p w14:paraId="782DF416" w14:textId="77777777" w:rsidR="00327205" w:rsidRDefault="00816641">
      <w:pPr>
        <w:widowControl w:val="0"/>
        <w:suppressAutoHyphens/>
        <w:ind w:firstLine="567"/>
        <w:jc w:val="both"/>
        <w:textAlignment w:val="baseline"/>
        <w:rPr>
          <w:szCs w:val="24"/>
        </w:rPr>
      </w:pPr>
      <w:r>
        <w:rPr>
          <w:szCs w:val="24"/>
        </w:rPr>
        <w:t>Siekiant apskaičiuoti individualų grupės nario psichikos sveikatos raštingumo rezultato pokytį, reikalingi I ir II etapo rezultatai. Pa</w:t>
      </w:r>
      <w:r>
        <w:rPr>
          <w:szCs w:val="24"/>
        </w:rPr>
        <w:t>vyzdys:</w:t>
      </w:r>
    </w:p>
    <w:p w14:paraId="15F9E482" w14:textId="77777777" w:rsidR="00327205" w:rsidRDefault="00816641">
      <w:pPr>
        <w:widowControl w:val="0"/>
        <w:suppressAutoHyphens/>
        <w:ind w:firstLine="567"/>
        <w:jc w:val="both"/>
        <w:textAlignment w:val="baseline"/>
        <w:rPr>
          <w:szCs w:val="24"/>
        </w:rPr>
      </w:pPr>
      <w:r>
        <w:rPr>
          <w:b/>
          <w:szCs w:val="24"/>
        </w:rPr>
        <w:t>X</w:t>
      </w:r>
      <w:r>
        <w:rPr>
          <w:b/>
          <w:szCs w:val="24"/>
          <w:vertAlign w:val="subscript"/>
        </w:rPr>
        <w:t>2</w:t>
      </w:r>
      <w:r>
        <w:rPr>
          <w:b/>
          <w:szCs w:val="24"/>
        </w:rPr>
        <w:t xml:space="preserve"> – X</w:t>
      </w:r>
      <w:r>
        <w:rPr>
          <w:b/>
          <w:szCs w:val="24"/>
          <w:vertAlign w:val="subscript"/>
        </w:rPr>
        <w:t xml:space="preserve">1 </w:t>
      </w:r>
      <w:r>
        <w:rPr>
          <w:b/>
          <w:szCs w:val="24"/>
        </w:rPr>
        <w:t xml:space="preserve">= pokytis (proc. punktais), </w:t>
      </w:r>
      <w:r>
        <w:rPr>
          <w:szCs w:val="24"/>
        </w:rPr>
        <w:t>čia X</w:t>
      </w:r>
      <w:r>
        <w:rPr>
          <w:szCs w:val="24"/>
          <w:vertAlign w:val="subscript"/>
        </w:rPr>
        <w:t xml:space="preserve">2 </w:t>
      </w:r>
      <w:r>
        <w:rPr>
          <w:szCs w:val="24"/>
        </w:rPr>
        <w:t>yra II etapo rezultatas (proc.); X</w:t>
      </w:r>
      <w:r>
        <w:rPr>
          <w:szCs w:val="24"/>
          <w:vertAlign w:val="subscript"/>
        </w:rPr>
        <w:t xml:space="preserve">1 </w:t>
      </w:r>
      <w:r>
        <w:rPr>
          <w:szCs w:val="24"/>
        </w:rPr>
        <w:t>yra I etapo rezultatas (proc.).</w:t>
      </w:r>
    </w:p>
    <w:p w14:paraId="2EC01416" w14:textId="77777777" w:rsidR="00327205" w:rsidRDefault="00816641">
      <w:pPr>
        <w:widowControl w:val="0"/>
        <w:suppressAutoHyphens/>
        <w:ind w:firstLine="567"/>
        <w:jc w:val="both"/>
        <w:textAlignment w:val="baseline"/>
        <w:rPr>
          <w:szCs w:val="24"/>
        </w:rPr>
      </w:pPr>
      <w:r>
        <w:rPr>
          <w:szCs w:val="24"/>
        </w:rPr>
        <w:t xml:space="preserve">Šiuo atveju: 71 (proc.) – 36 (proc.) = 35 (proc.), vadinasi, grupės nario nuomonė apie savo raštingumą psichikos sveikatos srityje pagerėjo 35 proc. </w:t>
      </w:r>
    </w:p>
    <w:p w14:paraId="19CF6710" w14:textId="77777777" w:rsidR="00327205" w:rsidRDefault="00816641">
      <w:pPr>
        <w:widowControl w:val="0"/>
        <w:suppressAutoHyphens/>
        <w:ind w:firstLine="567"/>
        <w:jc w:val="both"/>
        <w:textAlignment w:val="baseline"/>
        <w:rPr>
          <w:szCs w:val="24"/>
        </w:rPr>
      </w:pPr>
      <w:r>
        <w:rPr>
          <w:szCs w:val="24"/>
        </w:rPr>
        <w:t>Norint apskaičiuoti bendrą raštingumo psichikos sveikatos srityje rezultatų pokytį, visa tai apskaičiuojam</w:t>
      </w:r>
      <w:r>
        <w:rPr>
          <w:szCs w:val="24"/>
        </w:rPr>
        <w:t>a imant bendrus I ir II etapo grupės narių raštingumo psichikos sveikatos srityje rezultatus.</w:t>
      </w:r>
    </w:p>
    <w:p w14:paraId="44B186D6" w14:textId="77777777" w:rsidR="00327205" w:rsidRDefault="00816641">
      <w:pPr>
        <w:widowControl w:val="0"/>
        <w:suppressAutoHyphens/>
        <w:jc w:val="center"/>
        <w:textAlignment w:val="baseline"/>
      </w:pPr>
      <w:r>
        <w:rPr>
          <w:szCs w:val="24"/>
        </w:rPr>
        <w:t>–––––––––––––––––––––––––––––</w:t>
      </w:r>
    </w:p>
    <w:p w14:paraId="698E9828"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1E701D43" w14:textId="77777777" w:rsidR="00327205" w:rsidRDefault="00816641">
      <w:pPr>
        <w:suppressAutoHyphens/>
        <w:ind w:left="6379"/>
        <w:textAlignment w:val="baseline"/>
        <w:rPr>
          <w:szCs w:val="24"/>
        </w:rPr>
      </w:pPr>
      <w:r>
        <w:rPr>
          <w:szCs w:val="24"/>
        </w:rPr>
        <w:lastRenderedPageBreak/>
        <w:t xml:space="preserve">Mokyklų darbuotojų </w:t>
      </w:r>
    </w:p>
    <w:p w14:paraId="4E1F47F0" w14:textId="77777777" w:rsidR="00327205" w:rsidRDefault="00816641">
      <w:pPr>
        <w:suppressAutoHyphens/>
        <w:ind w:left="6379"/>
        <w:textAlignment w:val="baseline"/>
        <w:rPr>
          <w:szCs w:val="24"/>
        </w:rPr>
      </w:pPr>
      <w:r>
        <w:rPr>
          <w:szCs w:val="24"/>
        </w:rPr>
        <w:t xml:space="preserve">kompetencijos psichikos </w:t>
      </w:r>
    </w:p>
    <w:p w14:paraId="2117AFA9" w14:textId="77777777" w:rsidR="00327205" w:rsidRDefault="00816641">
      <w:pPr>
        <w:suppressAutoHyphens/>
        <w:ind w:left="6379"/>
        <w:textAlignment w:val="baseline"/>
        <w:rPr>
          <w:szCs w:val="24"/>
        </w:rPr>
      </w:pPr>
      <w:r>
        <w:rPr>
          <w:szCs w:val="24"/>
        </w:rPr>
        <w:t xml:space="preserve">sveikatos srityje didinimo  </w:t>
      </w:r>
    </w:p>
    <w:p w14:paraId="24BAA855" w14:textId="77777777" w:rsidR="00327205" w:rsidRDefault="00816641">
      <w:pPr>
        <w:suppressAutoHyphens/>
        <w:ind w:left="6379"/>
        <w:textAlignment w:val="baseline"/>
        <w:rPr>
          <w:szCs w:val="24"/>
        </w:rPr>
      </w:pPr>
      <w:r>
        <w:rPr>
          <w:szCs w:val="24"/>
        </w:rPr>
        <w:t>tvarkos aprašo</w:t>
      </w:r>
    </w:p>
    <w:p w14:paraId="27D898BA" w14:textId="77777777" w:rsidR="00327205" w:rsidRDefault="00816641">
      <w:pPr>
        <w:suppressAutoHyphens/>
        <w:ind w:left="6379"/>
        <w:textAlignment w:val="baseline"/>
        <w:rPr>
          <w:szCs w:val="24"/>
        </w:rPr>
      </w:pPr>
      <w:r>
        <w:rPr>
          <w:szCs w:val="24"/>
        </w:rPr>
        <w:t>4 priedas</w:t>
      </w:r>
    </w:p>
    <w:p w14:paraId="3B67D4DD" w14:textId="77777777" w:rsidR="00327205" w:rsidRDefault="00327205">
      <w:pPr>
        <w:suppressAutoHyphens/>
        <w:textAlignment w:val="baseline"/>
        <w:rPr>
          <w:rFonts w:eastAsia="Calibri"/>
          <w:b/>
          <w:color w:val="FF0000"/>
          <w:szCs w:val="24"/>
        </w:rPr>
      </w:pPr>
    </w:p>
    <w:p w14:paraId="195DEC18" w14:textId="77777777" w:rsidR="00327205" w:rsidRDefault="00816641">
      <w:pPr>
        <w:suppressAutoHyphens/>
        <w:jc w:val="center"/>
        <w:textAlignment w:val="baseline"/>
        <w:rPr>
          <w:rFonts w:eastAsia="Calibri"/>
          <w:b/>
          <w:szCs w:val="24"/>
        </w:rPr>
      </w:pPr>
      <w:r>
        <w:rPr>
          <w:rFonts w:eastAsia="Calibri"/>
          <w:b/>
          <w:szCs w:val="24"/>
        </w:rPr>
        <w:t>MOKYKLŲ DARBUOTOJŲ PASITENKINIMO NUOTOLINIAIS MOKYMAIS, SKIRTAIS RAŠTINGUMUI PSICHIKOS SVEIKATOS SRITYJE DIDINTI, VERTINIMO KLAUSIMYNAS</w:t>
      </w:r>
    </w:p>
    <w:p w14:paraId="433704F9" w14:textId="77777777" w:rsidR="00327205" w:rsidRDefault="00327205">
      <w:pPr>
        <w:suppressAutoHyphens/>
        <w:jc w:val="center"/>
        <w:textAlignment w:val="baseline"/>
        <w:rPr>
          <w:rFonts w:eastAsia="Calibri"/>
          <w:b/>
          <w:szCs w:val="24"/>
        </w:rPr>
      </w:pPr>
    </w:p>
    <w:p w14:paraId="30C69D66" w14:textId="77777777" w:rsidR="00327205" w:rsidRDefault="00816641">
      <w:pPr>
        <w:suppressAutoHyphens/>
        <w:textAlignment w:val="baseline"/>
        <w:rPr>
          <w:rFonts w:eastAsia="Calibri"/>
          <w:i/>
          <w:szCs w:val="24"/>
        </w:rPr>
      </w:pPr>
      <w:r>
        <w:rPr>
          <w:rFonts w:eastAsia="Calibri"/>
          <w:i/>
          <w:szCs w:val="24"/>
        </w:rPr>
        <w:t>Gerbiamasis dalyvi,</w:t>
      </w:r>
    </w:p>
    <w:p w14:paraId="4E911CD5" w14:textId="77777777" w:rsidR="00327205" w:rsidRDefault="00327205">
      <w:pPr>
        <w:suppressAutoHyphens/>
        <w:jc w:val="center"/>
        <w:textAlignment w:val="baseline"/>
        <w:rPr>
          <w:rFonts w:eastAsia="Calibri"/>
          <w:i/>
          <w:szCs w:val="24"/>
        </w:rPr>
      </w:pPr>
    </w:p>
    <w:p w14:paraId="300BFBDC" w14:textId="77777777" w:rsidR="00327205" w:rsidRDefault="00816641">
      <w:pPr>
        <w:widowControl w:val="0"/>
        <w:suppressAutoHyphens/>
        <w:jc w:val="both"/>
        <w:textAlignment w:val="baseline"/>
        <w:rPr>
          <w:iCs/>
          <w:szCs w:val="24"/>
          <w:lang w:eastAsia="lt-LT"/>
        </w:rPr>
      </w:pPr>
      <w:r>
        <w:rPr>
          <w:rFonts w:eastAsia="Calibri"/>
          <w:iCs/>
          <w:szCs w:val="24"/>
        </w:rPr>
        <w:t>Mums labai svarbi Jūsų nuomonė apie nuotolinius mokymus, skirtus raštingumui psichikos sveikatos s</w:t>
      </w:r>
      <w:r>
        <w:rPr>
          <w:rFonts w:eastAsia="Calibri"/>
          <w:iCs/>
          <w:szCs w:val="24"/>
        </w:rPr>
        <w:t xml:space="preserve">rityje didinti (toliau – mokymai), todėl prašome atsakyti į pateiktus klausimus. </w:t>
      </w:r>
    </w:p>
    <w:p w14:paraId="56C9F0A6" w14:textId="77777777" w:rsidR="00327205" w:rsidRDefault="00327205">
      <w:pPr>
        <w:widowControl w:val="0"/>
        <w:suppressAutoHyphens/>
        <w:jc w:val="both"/>
        <w:textAlignment w:val="baseline"/>
        <w:rPr>
          <w:szCs w:val="24"/>
          <w:highlight w:val="yellow"/>
          <w:lang w:eastAsia="lt-LT"/>
        </w:rPr>
      </w:pPr>
    </w:p>
    <w:p w14:paraId="1C220652" w14:textId="77777777" w:rsidR="00327205" w:rsidRDefault="00816641">
      <w:pPr>
        <w:widowControl w:val="0"/>
        <w:suppressAutoHyphens/>
        <w:jc w:val="both"/>
        <w:textAlignment w:val="baseline"/>
        <w:rPr>
          <w:szCs w:val="24"/>
        </w:rPr>
      </w:pPr>
      <w:r>
        <w:rPr>
          <w:szCs w:val="24"/>
          <w:lang w:eastAsia="lt-LT"/>
        </w:rPr>
        <w:t xml:space="preserve">Apklausa yra anoniminė, vardo ir pavardės nurodyti nereikia. </w:t>
      </w:r>
    </w:p>
    <w:p w14:paraId="60592E7C" w14:textId="77777777" w:rsidR="00327205" w:rsidRDefault="00327205">
      <w:pPr>
        <w:widowControl w:val="0"/>
        <w:suppressAutoHyphens/>
        <w:jc w:val="both"/>
        <w:textAlignment w:val="baseline"/>
        <w:rPr>
          <w:szCs w:val="24"/>
        </w:rPr>
      </w:pPr>
    </w:p>
    <w:p w14:paraId="58593BD0" w14:textId="77777777" w:rsidR="00327205" w:rsidRDefault="00816641">
      <w:pPr>
        <w:suppressAutoHyphens/>
        <w:textAlignment w:val="baseline"/>
        <w:rPr>
          <w:rFonts w:eastAsia="Calibri"/>
          <w:szCs w:val="24"/>
        </w:rPr>
      </w:pPr>
      <w:r>
        <w:rPr>
          <w:rFonts w:eastAsia="Calibri"/>
          <w:szCs w:val="24"/>
        </w:rPr>
        <w:t xml:space="preserve">1. Jūsų lytis </w:t>
      </w:r>
      <w:r>
        <w:rPr>
          <w:rFonts w:eastAsia="Calibri"/>
          <w:i/>
          <w:iCs/>
          <w:szCs w:val="24"/>
        </w:rPr>
        <w:t>(pabraukite)</w:t>
      </w:r>
      <w:r>
        <w:rPr>
          <w:rFonts w:eastAsia="Calibri"/>
          <w:szCs w:val="24"/>
        </w:rPr>
        <w:t>: vyras / moteris</w:t>
      </w:r>
    </w:p>
    <w:p w14:paraId="7258828F" w14:textId="77777777" w:rsidR="00327205" w:rsidRDefault="00816641">
      <w:pPr>
        <w:suppressAutoHyphens/>
        <w:textAlignment w:val="baseline"/>
        <w:rPr>
          <w:rFonts w:eastAsia="Calibri"/>
          <w:szCs w:val="24"/>
        </w:rPr>
      </w:pPr>
      <w:r>
        <w:rPr>
          <w:rFonts w:eastAsia="Calibri"/>
          <w:szCs w:val="24"/>
        </w:rPr>
        <w:t xml:space="preserve">2. Jūsų amžius </w:t>
      </w:r>
      <w:r>
        <w:rPr>
          <w:rFonts w:eastAsia="Calibri"/>
          <w:i/>
          <w:iCs/>
          <w:szCs w:val="24"/>
        </w:rPr>
        <w:t>(įrašykite):_________</w:t>
      </w:r>
    </w:p>
    <w:p w14:paraId="4895ACA6" w14:textId="77777777" w:rsidR="00327205" w:rsidRDefault="00816641">
      <w:pPr>
        <w:suppressAutoHyphens/>
        <w:textAlignment w:val="baseline"/>
        <w:rPr>
          <w:rFonts w:eastAsia="Calibri"/>
          <w:szCs w:val="24"/>
        </w:rPr>
      </w:pPr>
      <w:r>
        <w:rPr>
          <w:rFonts w:eastAsia="Calibri"/>
          <w:szCs w:val="24"/>
        </w:rPr>
        <w:t xml:space="preserve">3. Jūsų pareigos mokykloje </w:t>
      </w:r>
      <w:r>
        <w:rPr>
          <w:rFonts w:eastAsia="Calibri"/>
          <w:i/>
          <w:iCs/>
          <w:szCs w:val="24"/>
        </w:rPr>
        <w:t>(p</w:t>
      </w:r>
      <w:r>
        <w:rPr>
          <w:rFonts w:eastAsia="Calibri"/>
          <w:i/>
          <w:iCs/>
          <w:szCs w:val="24"/>
        </w:rPr>
        <w:t>asirinkite tinkamą variantą):</w:t>
      </w:r>
    </w:p>
    <w:p w14:paraId="310D2A28" w14:textId="77777777" w:rsidR="00327205" w:rsidRDefault="00816641">
      <w:pPr>
        <w:suppressAutoHyphens/>
        <w:ind w:left="720" w:hanging="360"/>
      </w:pPr>
      <w:r>
        <w:rPr>
          <w:rFonts w:ascii="Symbol" w:hAnsi="Symbol"/>
        </w:rPr>
        <w:t></w:t>
      </w:r>
      <w:r>
        <w:rPr>
          <w:rFonts w:ascii="Symbol" w:hAnsi="Symbol"/>
        </w:rPr>
        <w:tab/>
      </w:r>
      <w:r>
        <w:rPr>
          <w:szCs w:val="24"/>
        </w:rPr>
        <w:t>mokytojas</w:t>
      </w:r>
      <w:r>
        <w:t xml:space="preserve"> </w:t>
      </w:r>
    </w:p>
    <w:p w14:paraId="61170FCE" w14:textId="77777777" w:rsidR="00327205" w:rsidRDefault="00816641">
      <w:pPr>
        <w:suppressAutoHyphens/>
        <w:ind w:left="720" w:hanging="360"/>
      </w:pPr>
      <w:r>
        <w:rPr>
          <w:rFonts w:ascii="Symbol" w:hAnsi="Symbol"/>
        </w:rPr>
        <w:t></w:t>
      </w:r>
      <w:r>
        <w:rPr>
          <w:rFonts w:ascii="Symbol" w:hAnsi="Symbol"/>
        </w:rPr>
        <w:tab/>
      </w:r>
      <w:r>
        <w:rPr>
          <w:szCs w:val="24"/>
        </w:rPr>
        <w:t>mokytojo padėjėjas</w:t>
      </w:r>
    </w:p>
    <w:p w14:paraId="4CC6326B" w14:textId="77777777" w:rsidR="00327205" w:rsidRDefault="00816641">
      <w:pPr>
        <w:suppressAutoHyphens/>
        <w:ind w:left="720" w:hanging="360"/>
      </w:pPr>
      <w:r>
        <w:rPr>
          <w:rFonts w:ascii="Symbol" w:hAnsi="Symbol"/>
        </w:rPr>
        <w:t></w:t>
      </w:r>
      <w:r>
        <w:rPr>
          <w:rFonts w:ascii="Symbol" w:hAnsi="Symbol"/>
        </w:rPr>
        <w:tab/>
      </w:r>
      <w:r>
        <w:rPr>
          <w:szCs w:val="24"/>
        </w:rPr>
        <w:t>socialinis pedagogas</w:t>
      </w:r>
    </w:p>
    <w:p w14:paraId="6A8911E1" w14:textId="77777777" w:rsidR="00327205" w:rsidRDefault="00816641">
      <w:pPr>
        <w:suppressAutoHyphens/>
        <w:ind w:left="720" w:hanging="360"/>
      </w:pPr>
      <w:r>
        <w:rPr>
          <w:rFonts w:ascii="Symbol" w:hAnsi="Symbol"/>
        </w:rPr>
        <w:t></w:t>
      </w:r>
      <w:r>
        <w:rPr>
          <w:rFonts w:ascii="Symbol" w:hAnsi="Symbol"/>
        </w:rPr>
        <w:tab/>
      </w:r>
      <w:r>
        <w:rPr>
          <w:szCs w:val="24"/>
        </w:rPr>
        <w:t xml:space="preserve">specialusis pedagogas </w:t>
      </w:r>
    </w:p>
    <w:p w14:paraId="277FCADE" w14:textId="77777777" w:rsidR="00327205" w:rsidRDefault="00816641">
      <w:pPr>
        <w:suppressAutoHyphens/>
        <w:ind w:left="720" w:hanging="360"/>
      </w:pPr>
      <w:r>
        <w:rPr>
          <w:rFonts w:ascii="Symbol" w:hAnsi="Symbol"/>
        </w:rPr>
        <w:t></w:t>
      </w:r>
      <w:r>
        <w:rPr>
          <w:rFonts w:ascii="Symbol" w:hAnsi="Symbol"/>
        </w:rPr>
        <w:tab/>
      </w:r>
      <w:r>
        <w:rPr>
          <w:szCs w:val="24"/>
        </w:rPr>
        <w:t>psichologas</w:t>
      </w:r>
    </w:p>
    <w:p w14:paraId="6C96703A" w14:textId="77777777" w:rsidR="00327205" w:rsidRDefault="00816641">
      <w:pPr>
        <w:suppressAutoHyphens/>
        <w:ind w:left="720" w:hanging="360"/>
      </w:pPr>
      <w:r>
        <w:rPr>
          <w:rFonts w:ascii="Symbol" w:hAnsi="Symbol"/>
        </w:rPr>
        <w:t></w:t>
      </w:r>
      <w:r>
        <w:rPr>
          <w:rFonts w:ascii="Symbol" w:hAnsi="Symbol"/>
        </w:rPr>
        <w:tab/>
      </w:r>
      <w:r>
        <w:rPr>
          <w:szCs w:val="24"/>
        </w:rPr>
        <w:t>psichologo asistentas</w:t>
      </w:r>
    </w:p>
    <w:p w14:paraId="625C4925" w14:textId="77777777" w:rsidR="00327205" w:rsidRDefault="00816641">
      <w:pPr>
        <w:suppressAutoHyphens/>
        <w:ind w:left="720" w:hanging="360"/>
      </w:pPr>
      <w:r>
        <w:rPr>
          <w:rFonts w:ascii="Symbol" w:hAnsi="Symbol"/>
        </w:rPr>
        <w:t></w:t>
      </w:r>
      <w:r>
        <w:rPr>
          <w:rFonts w:ascii="Symbol" w:hAnsi="Symbol"/>
        </w:rPr>
        <w:tab/>
      </w:r>
      <w:r>
        <w:rPr>
          <w:szCs w:val="24"/>
        </w:rPr>
        <w:t>logopedas</w:t>
      </w:r>
      <w:r>
        <w:t xml:space="preserve"> </w:t>
      </w:r>
    </w:p>
    <w:p w14:paraId="096EF5D3" w14:textId="77777777" w:rsidR="00327205" w:rsidRDefault="00816641">
      <w:pPr>
        <w:suppressAutoHyphens/>
        <w:ind w:left="720" w:hanging="360"/>
      </w:pPr>
      <w:r>
        <w:rPr>
          <w:rFonts w:ascii="Symbol" w:hAnsi="Symbol"/>
        </w:rPr>
        <w:t></w:t>
      </w:r>
      <w:r>
        <w:rPr>
          <w:rFonts w:ascii="Symbol" w:hAnsi="Symbol"/>
        </w:rPr>
        <w:tab/>
      </w:r>
      <w:r>
        <w:rPr>
          <w:szCs w:val="24"/>
        </w:rPr>
        <w:t>tiflopedagogas</w:t>
      </w:r>
    </w:p>
    <w:p w14:paraId="00D949EB" w14:textId="77777777" w:rsidR="00327205" w:rsidRDefault="00816641">
      <w:pPr>
        <w:suppressAutoHyphens/>
        <w:ind w:left="720" w:hanging="360"/>
      </w:pPr>
      <w:r>
        <w:rPr>
          <w:rFonts w:ascii="Symbol" w:hAnsi="Symbol"/>
        </w:rPr>
        <w:t></w:t>
      </w:r>
      <w:r>
        <w:rPr>
          <w:rFonts w:ascii="Symbol" w:hAnsi="Symbol"/>
        </w:rPr>
        <w:tab/>
      </w:r>
      <w:r>
        <w:rPr>
          <w:szCs w:val="24"/>
        </w:rPr>
        <w:t>surdopedagogas</w:t>
      </w:r>
    </w:p>
    <w:p w14:paraId="2AF55A92" w14:textId="77777777" w:rsidR="00327205" w:rsidRDefault="00816641">
      <w:pPr>
        <w:suppressAutoHyphens/>
        <w:ind w:left="720" w:hanging="360"/>
      </w:pPr>
      <w:r>
        <w:rPr>
          <w:rFonts w:ascii="Symbol" w:hAnsi="Symbol"/>
        </w:rPr>
        <w:t></w:t>
      </w:r>
      <w:r>
        <w:rPr>
          <w:rFonts w:ascii="Symbol" w:hAnsi="Symbol"/>
        </w:rPr>
        <w:tab/>
      </w:r>
      <w:r>
        <w:rPr>
          <w:szCs w:val="24"/>
        </w:rPr>
        <w:t>visuomenės sveikatos specialistas</w:t>
      </w:r>
    </w:p>
    <w:p w14:paraId="21A04E3C" w14:textId="77777777" w:rsidR="00327205" w:rsidRDefault="00816641">
      <w:pPr>
        <w:suppressAutoHyphens/>
        <w:ind w:left="720" w:hanging="360"/>
      </w:pPr>
      <w:r>
        <w:rPr>
          <w:rFonts w:ascii="Symbol" w:hAnsi="Symbol"/>
        </w:rPr>
        <w:t></w:t>
      </w:r>
      <w:r>
        <w:rPr>
          <w:rFonts w:ascii="Symbol" w:hAnsi="Symbol"/>
        </w:rPr>
        <w:tab/>
      </w:r>
      <w:r>
        <w:rPr>
          <w:szCs w:val="24"/>
        </w:rPr>
        <w:t xml:space="preserve">mokyklos </w:t>
      </w:r>
      <w:r>
        <w:rPr>
          <w:szCs w:val="24"/>
        </w:rPr>
        <w:t>administracijos darbuotojas</w:t>
      </w:r>
    </w:p>
    <w:p w14:paraId="1DE625CF" w14:textId="77777777" w:rsidR="00327205" w:rsidRDefault="00816641">
      <w:pPr>
        <w:suppressAutoHyphens/>
        <w:ind w:left="720" w:hanging="360"/>
      </w:pPr>
      <w:r>
        <w:rPr>
          <w:rFonts w:ascii="Symbol" w:hAnsi="Symbol"/>
        </w:rPr>
        <w:t></w:t>
      </w:r>
      <w:r>
        <w:rPr>
          <w:rFonts w:ascii="Symbol" w:hAnsi="Symbol"/>
        </w:rPr>
        <w:tab/>
      </w:r>
      <w:r>
        <w:rPr>
          <w:szCs w:val="24"/>
        </w:rPr>
        <w:t xml:space="preserve">kita </w:t>
      </w:r>
      <w:r>
        <w:rPr>
          <w:i/>
          <w:iCs/>
          <w:szCs w:val="24"/>
        </w:rPr>
        <w:t>(įrašykite):____________</w:t>
      </w:r>
      <w:r>
        <w:rPr>
          <w:szCs w:val="24"/>
        </w:rPr>
        <w:t xml:space="preserve">  </w:t>
      </w:r>
    </w:p>
    <w:p w14:paraId="21453567" w14:textId="77777777" w:rsidR="00327205" w:rsidRDefault="00327205">
      <w:pPr>
        <w:suppressAutoHyphens/>
        <w:textAlignment w:val="baseline"/>
        <w:rPr>
          <w:rFonts w:eastAsia="Calibri"/>
          <w:szCs w:val="24"/>
        </w:rPr>
      </w:pPr>
    </w:p>
    <w:p w14:paraId="771E7F47" w14:textId="77777777" w:rsidR="00327205" w:rsidRDefault="00816641">
      <w:pPr>
        <w:suppressAutoHyphens/>
        <w:textAlignment w:val="baseline"/>
      </w:pPr>
      <w:r>
        <w:rPr>
          <w:szCs w:val="24"/>
        </w:rPr>
        <w:t>4. Toliau pateiktus teiginius įvertinkite pagal penkiabalę sistemą atsižvelgdami į tai, kaip jie atspindi Jūsų asmeninę nuomonę apie nuotolinius mokymus, skirtus psichikos sveikatos raštingumui</w:t>
      </w:r>
      <w:r>
        <w:rPr>
          <w:szCs w:val="24"/>
        </w:rPr>
        <w:t xml:space="preserve"> didinti </w:t>
      </w:r>
      <w:r>
        <w:rPr>
          <w:i/>
          <w:szCs w:val="24"/>
        </w:rPr>
        <w:t>(pasirinktą balą apibraukite)</w:t>
      </w:r>
      <w:r>
        <w:rPr>
          <w:szCs w:val="24"/>
        </w:rPr>
        <w:t>:</w:t>
      </w:r>
    </w:p>
    <w:p w14:paraId="6805BA98" w14:textId="77777777" w:rsidR="00327205" w:rsidRDefault="00327205">
      <w:pPr>
        <w:suppressAutoHyphens/>
        <w:ind w:left="720"/>
        <w:textAlignment w:val="baseline"/>
        <w:rPr>
          <w:szCs w:val="24"/>
        </w:rPr>
      </w:pPr>
    </w:p>
    <w:tbl>
      <w:tblPr>
        <w:tblW w:w="9628" w:type="dxa"/>
        <w:tblCellMar>
          <w:left w:w="10" w:type="dxa"/>
          <w:right w:w="10" w:type="dxa"/>
        </w:tblCellMar>
        <w:tblLook w:val="04A0" w:firstRow="1" w:lastRow="0" w:firstColumn="1" w:lastColumn="0" w:noHBand="0" w:noVBand="1"/>
      </w:tblPr>
      <w:tblGrid>
        <w:gridCol w:w="3392"/>
        <w:gridCol w:w="1150"/>
        <w:gridCol w:w="1203"/>
        <w:gridCol w:w="1565"/>
        <w:gridCol w:w="1181"/>
        <w:gridCol w:w="1137"/>
      </w:tblGrid>
      <w:tr w:rsidR="00327205" w14:paraId="7B8696D4" w14:textId="77777777">
        <w:trPr>
          <w:trHeight w:val="480"/>
        </w:trPr>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43BC0" w14:textId="77777777" w:rsidR="00327205" w:rsidRDefault="00327205">
            <w:pPr>
              <w:suppressAutoHyphens/>
              <w:textAlignment w:val="baseline"/>
              <w:rPr>
                <w:b/>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5091E" w14:textId="77777777" w:rsidR="00327205" w:rsidRDefault="00816641">
            <w:pPr>
              <w:suppressAutoHyphens/>
              <w:jc w:val="center"/>
              <w:textAlignment w:val="baseline"/>
              <w:rPr>
                <w:szCs w:val="24"/>
              </w:rPr>
            </w:pPr>
            <w:r>
              <w:rPr>
                <w:szCs w:val="24"/>
              </w:rPr>
              <w:t>Visiškai nesutinku</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BB1F8" w14:textId="77777777" w:rsidR="00327205" w:rsidRDefault="00816641">
            <w:pPr>
              <w:suppressAutoHyphens/>
              <w:jc w:val="center"/>
              <w:textAlignment w:val="baseline"/>
              <w:rPr>
                <w:szCs w:val="24"/>
              </w:rPr>
            </w:pPr>
            <w:r>
              <w:rPr>
                <w:szCs w:val="24"/>
              </w:rPr>
              <w:t>Nesutinku</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74A7E" w14:textId="77777777" w:rsidR="00327205" w:rsidRDefault="00816641">
            <w:pPr>
              <w:suppressAutoHyphens/>
              <w:jc w:val="center"/>
              <w:textAlignment w:val="baseline"/>
              <w:rPr>
                <w:szCs w:val="24"/>
              </w:rPr>
            </w:pPr>
            <w:r>
              <w:rPr>
                <w:szCs w:val="24"/>
              </w:rPr>
              <w:t>Nei sutinku, nei nesutinku</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7D9F" w14:textId="77777777" w:rsidR="00327205" w:rsidRDefault="00816641">
            <w:pPr>
              <w:suppressAutoHyphens/>
              <w:jc w:val="center"/>
              <w:textAlignment w:val="baseline"/>
              <w:rPr>
                <w:szCs w:val="24"/>
              </w:rPr>
            </w:pPr>
            <w:r>
              <w:rPr>
                <w:szCs w:val="24"/>
              </w:rPr>
              <w:t>Sutinku</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CF8EE" w14:textId="77777777" w:rsidR="00327205" w:rsidRDefault="00816641">
            <w:pPr>
              <w:suppressAutoHyphens/>
              <w:jc w:val="center"/>
              <w:textAlignment w:val="baseline"/>
              <w:rPr>
                <w:szCs w:val="24"/>
              </w:rPr>
            </w:pPr>
            <w:r>
              <w:rPr>
                <w:szCs w:val="24"/>
              </w:rPr>
              <w:t>Visiškai sutinku</w:t>
            </w:r>
          </w:p>
        </w:tc>
      </w:tr>
      <w:tr w:rsidR="00327205" w14:paraId="69458D9C" w14:textId="77777777">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53115" w14:textId="77777777" w:rsidR="00327205" w:rsidRDefault="00816641">
            <w:pPr>
              <w:suppressAutoHyphens/>
              <w:textAlignment w:val="baseline"/>
            </w:pPr>
            <w:r>
              <w:rPr>
                <w:szCs w:val="24"/>
              </w:rPr>
              <w:t>4.1. Nuotolinių mokymų turinys buvo aiškus ir suprantamas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EC63"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1723F" w14:textId="77777777" w:rsidR="00327205" w:rsidRDefault="00816641">
            <w:pPr>
              <w:suppressAutoHyphens/>
              <w:jc w:val="center"/>
              <w:textAlignment w:val="baseline"/>
              <w:rPr>
                <w:szCs w:val="24"/>
              </w:rPr>
            </w:pPr>
            <w:r>
              <w:rPr>
                <w:szCs w:val="24"/>
              </w:rPr>
              <w:t>2</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8C464" w14:textId="77777777" w:rsidR="00327205" w:rsidRDefault="00816641">
            <w:pPr>
              <w:suppressAutoHyphens/>
              <w:jc w:val="center"/>
              <w:textAlignment w:val="baseline"/>
              <w:rPr>
                <w:szCs w:val="24"/>
              </w:rPr>
            </w:pPr>
            <w:r>
              <w:rPr>
                <w:szCs w:val="24"/>
              </w:rPr>
              <w:t>3</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2DA37" w14:textId="77777777" w:rsidR="00327205" w:rsidRDefault="00816641">
            <w:pPr>
              <w:suppressAutoHyphens/>
              <w:jc w:val="center"/>
              <w:textAlignment w:val="baseline"/>
              <w:rPr>
                <w:szCs w:val="24"/>
              </w:rPr>
            </w:pPr>
            <w:r>
              <w:rPr>
                <w:szCs w:val="24"/>
              </w:rPr>
              <w:t>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A3810" w14:textId="77777777" w:rsidR="00327205" w:rsidRDefault="00816641">
            <w:pPr>
              <w:suppressAutoHyphens/>
              <w:jc w:val="center"/>
              <w:textAlignment w:val="baseline"/>
              <w:rPr>
                <w:szCs w:val="24"/>
              </w:rPr>
            </w:pPr>
            <w:r>
              <w:rPr>
                <w:szCs w:val="24"/>
              </w:rPr>
              <w:t>5</w:t>
            </w:r>
          </w:p>
        </w:tc>
      </w:tr>
      <w:tr w:rsidR="00327205" w14:paraId="3EBDA369" w14:textId="77777777">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684AC" w14:textId="77777777" w:rsidR="00327205" w:rsidRDefault="00816641">
            <w:pPr>
              <w:suppressAutoHyphens/>
              <w:textAlignment w:val="baseline"/>
              <w:rPr>
                <w:szCs w:val="24"/>
              </w:rPr>
            </w:pPr>
            <w:r>
              <w:rPr>
                <w:szCs w:val="24"/>
              </w:rPr>
              <w:t xml:space="preserve">4.2. Nuotolinių mokymų turinys buvo aiškiai </w:t>
            </w:r>
            <w:r>
              <w:rPr>
                <w:szCs w:val="24"/>
              </w:rPr>
              <w:t>struktūruotas</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C7CA6"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6AEB1" w14:textId="77777777" w:rsidR="00327205" w:rsidRDefault="00816641">
            <w:pPr>
              <w:suppressAutoHyphens/>
              <w:jc w:val="center"/>
              <w:textAlignment w:val="baseline"/>
              <w:rPr>
                <w:szCs w:val="24"/>
              </w:rPr>
            </w:pPr>
            <w:r>
              <w:rPr>
                <w:szCs w:val="24"/>
              </w:rPr>
              <w:t>2</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89399" w14:textId="77777777" w:rsidR="00327205" w:rsidRDefault="00816641">
            <w:pPr>
              <w:suppressAutoHyphens/>
              <w:jc w:val="center"/>
              <w:textAlignment w:val="baseline"/>
              <w:rPr>
                <w:szCs w:val="24"/>
              </w:rPr>
            </w:pPr>
            <w:r>
              <w:rPr>
                <w:szCs w:val="24"/>
              </w:rPr>
              <w:t>3</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2F927" w14:textId="77777777" w:rsidR="00327205" w:rsidRDefault="00816641">
            <w:pPr>
              <w:suppressAutoHyphens/>
              <w:jc w:val="center"/>
              <w:textAlignment w:val="baseline"/>
              <w:rPr>
                <w:szCs w:val="24"/>
              </w:rPr>
            </w:pPr>
            <w:r>
              <w:rPr>
                <w:szCs w:val="24"/>
              </w:rPr>
              <w:t>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CF2DB" w14:textId="77777777" w:rsidR="00327205" w:rsidRDefault="00816641">
            <w:pPr>
              <w:suppressAutoHyphens/>
              <w:jc w:val="center"/>
              <w:textAlignment w:val="baseline"/>
              <w:rPr>
                <w:szCs w:val="24"/>
              </w:rPr>
            </w:pPr>
            <w:r>
              <w:rPr>
                <w:szCs w:val="24"/>
              </w:rPr>
              <w:t>5</w:t>
            </w:r>
          </w:p>
        </w:tc>
      </w:tr>
      <w:tr w:rsidR="00327205" w14:paraId="730268F7" w14:textId="77777777">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2DAA0" w14:textId="77777777" w:rsidR="00327205" w:rsidRDefault="00816641">
            <w:pPr>
              <w:suppressAutoHyphens/>
              <w:textAlignment w:val="baseline"/>
              <w:rPr>
                <w:szCs w:val="24"/>
              </w:rPr>
            </w:pPr>
            <w:r>
              <w:rPr>
                <w:szCs w:val="24"/>
              </w:rPr>
              <w:t>4.3. Nuotolinių mokymų trukmė buvo tinkama</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D9AF"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0D2D6" w14:textId="77777777" w:rsidR="00327205" w:rsidRDefault="00816641">
            <w:pPr>
              <w:suppressAutoHyphens/>
              <w:jc w:val="center"/>
              <w:textAlignment w:val="baseline"/>
              <w:rPr>
                <w:szCs w:val="24"/>
              </w:rPr>
            </w:pPr>
            <w:r>
              <w:rPr>
                <w:szCs w:val="24"/>
              </w:rPr>
              <w:t>2</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5216D" w14:textId="77777777" w:rsidR="00327205" w:rsidRDefault="00816641">
            <w:pPr>
              <w:suppressAutoHyphens/>
              <w:jc w:val="center"/>
              <w:textAlignment w:val="baseline"/>
              <w:rPr>
                <w:szCs w:val="24"/>
              </w:rPr>
            </w:pPr>
            <w:r>
              <w:rPr>
                <w:szCs w:val="24"/>
              </w:rPr>
              <w:t>3</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02996" w14:textId="77777777" w:rsidR="00327205" w:rsidRDefault="00816641">
            <w:pPr>
              <w:suppressAutoHyphens/>
              <w:jc w:val="center"/>
              <w:textAlignment w:val="baseline"/>
              <w:rPr>
                <w:szCs w:val="24"/>
              </w:rPr>
            </w:pPr>
            <w:r>
              <w:rPr>
                <w:szCs w:val="24"/>
              </w:rPr>
              <w:t>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85B46" w14:textId="77777777" w:rsidR="00327205" w:rsidRDefault="00816641">
            <w:pPr>
              <w:suppressAutoHyphens/>
              <w:jc w:val="center"/>
              <w:textAlignment w:val="baseline"/>
              <w:rPr>
                <w:szCs w:val="24"/>
              </w:rPr>
            </w:pPr>
            <w:r>
              <w:rPr>
                <w:szCs w:val="24"/>
              </w:rPr>
              <w:t>5</w:t>
            </w:r>
          </w:p>
        </w:tc>
      </w:tr>
      <w:tr w:rsidR="00327205" w14:paraId="43791D00" w14:textId="77777777">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1B215" w14:textId="77777777" w:rsidR="00327205" w:rsidRDefault="00816641">
            <w:pPr>
              <w:suppressAutoHyphens/>
              <w:textAlignment w:val="baseline"/>
              <w:rPr>
                <w:szCs w:val="24"/>
              </w:rPr>
            </w:pPr>
            <w:r>
              <w:t xml:space="preserve">4.4. Nuotolinių </w:t>
            </w:r>
            <w:r>
              <w:rPr>
                <w:szCs w:val="24"/>
              </w:rPr>
              <w:t xml:space="preserve">mokymų turinys man suteikė aktualių ir naudingų žinių </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AE44"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F29FC" w14:textId="77777777" w:rsidR="00327205" w:rsidRDefault="00816641">
            <w:pPr>
              <w:suppressAutoHyphens/>
              <w:jc w:val="center"/>
              <w:textAlignment w:val="baseline"/>
              <w:rPr>
                <w:szCs w:val="24"/>
              </w:rPr>
            </w:pPr>
            <w:r>
              <w:rPr>
                <w:szCs w:val="24"/>
              </w:rPr>
              <w:t>2</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AAD19" w14:textId="77777777" w:rsidR="00327205" w:rsidRDefault="00816641">
            <w:pPr>
              <w:suppressAutoHyphens/>
              <w:jc w:val="center"/>
              <w:textAlignment w:val="baseline"/>
              <w:rPr>
                <w:szCs w:val="24"/>
              </w:rPr>
            </w:pPr>
            <w:r>
              <w:rPr>
                <w:szCs w:val="24"/>
              </w:rPr>
              <w:t>3</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F57FF" w14:textId="77777777" w:rsidR="00327205" w:rsidRDefault="00816641">
            <w:pPr>
              <w:suppressAutoHyphens/>
              <w:jc w:val="center"/>
              <w:textAlignment w:val="baseline"/>
              <w:rPr>
                <w:szCs w:val="24"/>
              </w:rPr>
            </w:pPr>
            <w:r>
              <w:rPr>
                <w:szCs w:val="24"/>
              </w:rPr>
              <w:t>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FA927" w14:textId="77777777" w:rsidR="00327205" w:rsidRDefault="00816641">
            <w:pPr>
              <w:suppressAutoHyphens/>
              <w:jc w:val="center"/>
              <w:textAlignment w:val="baseline"/>
              <w:rPr>
                <w:szCs w:val="24"/>
              </w:rPr>
            </w:pPr>
            <w:r>
              <w:rPr>
                <w:szCs w:val="24"/>
              </w:rPr>
              <w:t>5</w:t>
            </w:r>
          </w:p>
        </w:tc>
      </w:tr>
      <w:tr w:rsidR="00327205" w14:paraId="08DEB86C" w14:textId="77777777">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A6F0E" w14:textId="77777777" w:rsidR="00327205" w:rsidRDefault="00816641">
            <w:pPr>
              <w:suppressAutoHyphens/>
              <w:textAlignment w:val="baseline"/>
              <w:rPr>
                <w:szCs w:val="24"/>
              </w:rPr>
            </w:pPr>
            <w:r>
              <w:rPr>
                <w:szCs w:val="24"/>
              </w:rPr>
              <w:t xml:space="preserve">4.5. Nuotolinių </w:t>
            </w:r>
            <w:r>
              <w:t xml:space="preserve">mokymų turinys buvo motyvuojantis veikti, skatinantis susidomėjimą </w:t>
            </w:r>
            <w:r>
              <w:t>dėstoma tema</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2EB2"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34EDC" w14:textId="77777777" w:rsidR="00327205" w:rsidRDefault="00816641">
            <w:pPr>
              <w:suppressAutoHyphens/>
              <w:jc w:val="center"/>
              <w:textAlignment w:val="baseline"/>
              <w:rPr>
                <w:szCs w:val="24"/>
              </w:rPr>
            </w:pPr>
            <w:r>
              <w:rPr>
                <w:szCs w:val="24"/>
              </w:rPr>
              <w:t>2</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532DA" w14:textId="77777777" w:rsidR="00327205" w:rsidRDefault="00816641">
            <w:pPr>
              <w:suppressAutoHyphens/>
              <w:jc w:val="center"/>
              <w:textAlignment w:val="baseline"/>
              <w:rPr>
                <w:szCs w:val="24"/>
              </w:rPr>
            </w:pPr>
            <w:r>
              <w:rPr>
                <w:szCs w:val="24"/>
              </w:rPr>
              <w:t>3</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A260" w14:textId="77777777" w:rsidR="00327205" w:rsidRDefault="00816641">
            <w:pPr>
              <w:suppressAutoHyphens/>
              <w:jc w:val="center"/>
              <w:textAlignment w:val="baseline"/>
              <w:rPr>
                <w:szCs w:val="24"/>
              </w:rPr>
            </w:pPr>
            <w:r>
              <w:rPr>
                <w:szCs w:val="24"/>
              </w:rPr>
              <w:t>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DF3CD" w14:textId="77777777" w:rsidR="00327205" w:rsidRDefault="00816641">
            <w:pPr>
              <w:suppressAutoHyphens/>
              <w:jc w:val="center"/>
              <w:textAlignment w:val="baseline"/>
              <w:rPr>
                <w:szCs w:val="24"/>
              </w:rPr>
            </w:pPr>
            <w:r>
              <w:rPr>
                <w:szCs w:val="24"/>
              </w:rPr>
              <w:t>5</w:t>
            </w:r>
          </w:p>
        </w:tc>
      </w:tr>
      <w:tr w:rsidR="00327205" w14:paraId="1CB277EE" w14:textId="77777777">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5BC82" w14:textId="77777777" w:rsidR="00327205" w:rsidRDefault="00816641">
            <w:pPr>
              <w:suppressAutoHyphens/>
              <w:textAlignment w:val="baseline"/>
              <w:rPr>
                <w:szCs w:val="24"/>
              </w:rPr>
            </w:pPr>
            <w:r>
              <w:rPr>
                <w:szCs w:val="24"/>
              </w:rPr>
              <w:lastRenderedPageBreak/>
              <w:t>4.6. Nuotolinių mokymų metu įgytas žinias planuoju pritaikyti savo darbe</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DA6AF"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07126" w14:textId="77777777" w:rsidR="00327205" w:rsidRDefault="00816641">
            <w:pPr>
              <w:suppressAutoHyphens/>
              <w:jc w:val="center"/>
              <w:textAlignment w:val="baseline"/>
              <w:rPr>
                <w:szCs w:val="24"/>
              </w:rPr>
            </w:pPr>
            <w:r>
              <w:rPr>
                <w:szCs w:val="24"/>
              </w:rPr>
              <w:t>2</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19618" w14:textId="77777777" w:rsidR="00327205" w:rsidRDefault="00816641">
            <w:pPr>
              <w:suppressAutoHyphens/>
              <w:jc w:val="center"/>
              <w:textAlignment w:val="baseline"/>
              <w:rPr>
                <w:szCs w:val="24"/>
              </w:rPr>
            </w:pPr>
            <w:r>
              <w:rPr>
                <w:szCs w:val="24"/>
              </w:rPr>
              <w:t>3</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80803" w14:textId="77777777" w:rsidR="00327205" w:rsidRDefault="00816641">
            <w:pPr>
              <w:suppressAutoHyphens/>
              <w:jc w:val="center"/>
              <w:textAlignment w:val="baseline"/>
              <w:rPr>
                <w:szCs w:val="24"/>
              </w:rPr>
            </w:pPr>
            <w:r>
              <w:rPr>
                <w:szCs w:val="24"/>
              </w:rPr>
              <w:t>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82725" w14:textId="77777777" w:rsidR="00327205" w:rsidRDefault="00816641">
            <w:pPr>
              <w:suppressAutoHyphens/>
              <w:jc w:val="center"/>
              <w:textAlignment w:val="baseline"/>
              <w:rPr>
                <w:szCs w:val="24"/>
              </w:rPr>
            </w:pPr>
            <w:r>
              <w:rPr>
                <w:szCs w:val="24"/>
              </w:rPr>
              <w:t>5</w:t>
            </w:r>
          </w:p>
        </w:tc>
      </w:tr>
      <w:tr w:rsidR="00327205" w14:paraId="33A82BAD" w14:textId="77777777">
        <w:tc>
          <w:tcPr>
            <w:tcW w:w="3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FB5DD" w14:textId="77777777" w:rsidR="00327205" w:rsidRDefault="00816641">
            <w:pPr>
              <w:suppressAutoHyphens/>
              <w:textAlignment w:val="baseline"/>
              <w:rPr>
                <w:szCs w:val="24"/>
              </w:rPr>
            </w:pPr>
            <w:r>
              <w:rPr>
                <w:szCs w:val="24"/>
              </w:rPr>
              <w:t xml:space="preserve">4.7. Nuotoliniai mokymai buvo </w:t>
            </w:r>
            <w:r>
              <w:t>vertinga investicija tobulinant kvalifikaciją</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08EF1"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87B1D" w14:textId="77777777" w:rsidR="00327205" w:rsidRDefault="00816641">
            <w:pPr>
              <w:suppressAutoHyphens/>
              <w:jc w:val="center"/>
              <w:textAlignment w:val="baseline"/>
              <w:rPr>
                <w:szCs w:val="24"/>
              </w:rPr>
            </w:pPr>
            <w:r>
              <w:rPr>
                <w:szCs w:val="24"/>
              </w:rPr>
              <w:t>2</w:t>
            </w:r>
          </w:p>
        </w:tc>
        <w:tc>
          <w:tcPr>
            <w:tcW w:w="15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7A68E" w14:textId="77777777" w:rsidR="00327205" w:rsidRDefault="00816641">
            <w:pPr>
              <w:suppressAutoHyphens/>
              <w:jc w:val="center"/>
              <w:textAlignment w:val="baseline"/>
              <w:rPr>
                <w:szCs w:val="24"/>
              </w:rPr>
            </w:pPr>
            <w:r>
              <w:rPr>
                <w:szCs w:val="24"/>
              </w:rPr>
              <w:t>3</w:t>
            </w:r>
          </w:p>
        </w:tc>
        <w:tc>
          <w:tcPr>
            <w:tcW w:w="1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D7711" w14:textId="77777777" w:rsidR="00327205" w:rsidRDefault="00816641">
            <w:pPr>
              <w:suppressAutoHyphens/>
              <w:jc w:val="center"/>
              <w:textAlignment w:val="baseline"/>
              <w:rPr>
                <w:szCs w:val="24"/>
              </w:rPr>
            </w:pPr>
            <w:r>
              <w:rPr>
                <w:szCs w:val="24"/>
              </w:rPr>
              <w:t>4</w:t>
            </w:r>
          </w:p>
        </w:tc>
        <w:tc>
          <w:tcPr>
            <w:tcW w:w="11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DC415" w14:textId="77777777" w:rsidR="00327205" w:rsidRDefault="00816641">
            <w:pPr>
              <w:suppressAutoHyphens/>
              <w:jc w:val="center"/>
              <w:textAlignment w:val="baseline"/>
              <w:rPr>
                <w:szCs w:val="24"/>
              </w:rPr>
            </w:pPr>
            <w:r>
              <w:rPr>
                <w:szCs w:val="24"/>
              </w:rPr>
              <w:t>5</w:t>
            </w:r>
          </w:p>
        </w:tc>
      </w:tr>
    </w:tbl>
    <w:p w14:paraId="55A061B7" w14:textId="77777777" w:rsidR="00327205" w:rsidRDefault="00327205"/>
    <w:p w14:paraId="04D18978" w14:textId="77777777" w:rsidR="00327205" w:rsidRDefault="00816641">
      <w:pPr>
        <w:textAlignment w:val="baseline"/>
        <w:rPr>
          <w:szCs w:val="24"/>
        </w:rPr>
      </w:pPr>
      <w:r>
        <w:rPr>
          <w:szCs w:val="24"/>
        </w:rPr>
        <w:br/>
        <w:t xml:space="preserve">5. Ar rekomenduotumėte šiuos nuotolinius mokymus savo </w:t>
      </w:r>
      <w:r>
        <w:rPr>
          <w:szCs w:val="24"/>
        </w:rPr>
        <w:t>kolegoms? Įvertinkite pagal penkiabalę sistemą, kai 1 – visai nerekomenduotumėte, 5 – tikrai rekomenduotumėte (įrašykite balą):______</w:t>
      </w:r>
    </w:p>
    <w:p w14:paraId="759367DA" w14:textId="77777777" w:rsidR="00327205" w:rsidRDefault="00327205">
      <w:pPr>
        <w:rPr>
          <w:sz w:val="14"/>
          <w:szCs w:val="14"/>
        </w:rPr>
      </w:pPr>
    </w:p>
    <w:p w14:paraId="33041D4B" w14:textId="77777777" w:rsidR="00327205" w:rsidRDefault="00816641">
      <w:pPr>
        <w:suppressAutoHyphens/>
        <w:textAlignment w:val="baseline"/>
      </w:pPr>
      <w:r>
        <w:rPr>
          <w:szCs w:val="24"/>
        </w:rPr>
        <w:t>6. Kokios informacijos šių mokymų metu trūko? ___________________________________________________________________________</w:t>
      </w:r>
      <w:r>
        <w:rPr>
          <w:szCs w:val="24"/>
        </w:rPr>
        <w:t>__________________________________________________________________________________________________________________________________________________________________</w:t>
      </w:r>
    </w:p>
    <w:p w14:paraId="3FE48CE7" w14:textId="77777777" w:rsidR="00327205" w:rsidRDefault="00816641">
      <w:pPr>
        <w:jc w:val="center"/>
        <w:textAlignment w:val="baseline"/>
        <w:rPr>
          <w:szCs w:val="24"/>
        </w:rPr>
      </w:pPr>
      <w:r>
        <w:rPr>
          <w:szCs w:val="24"/>
        </w:rPr>
        <w:t>DĖKOJAME UŽ JŪSŲ ATSAKYMUS!</w:t>
      </w:r>
    </w:p>
    <w:p w14:paraId="3DFE5EC6" w14:textId="77777777" w:rsidR="00327205" w:rsidRDefault="00327205">
      <w:pPr>
        <w:rPr>
          <w:sz w:val="14"/>
          <w:szCs w:val="14"/>
        </w:rPr>
      </w:pPr>
    </w:p>
    <w:p w14:paraId="62869823" w14:textId="77777777" w:rsidR="00327205" w:rsidRDefault="00816641">
      <w:pPr>
        <w:suppressAutoHyphens/>
        <w:jc w:val="center"/>
        <w:textAlignment w:val="baseline"/>
      </w:pPr>
      <w:r>
        <w:rPr>
          <w:rFonts w:eastAsia="Calibri"/>
          <w:szCs w:val="24"/>
        </w:rPr>
        <w:t>––––––––––––––––––––––––––</w:t>
      </w:r>
    </w:p>
    <w:p w14:paraId="6087581F"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434C7C32" w14:textId="77777777" w:rsidR="00327205" w:rsidRDefault="00816641">
      <w:pPr>
        <w:suppressAutoHyphens/>
        <w:ind w:left="6379"/>
        <w:textAlignment w:val="baseline"/>
        <w:rPr>
          <w:szCs w:val="24"/>
        </w:rPr>
      </w:pPr>
      <w:r>
        <w:rPr>
          <w:szCs w:val="24"/>
        </w:rPr>
        <w:lastRenderedPageBreak/>
        <w:t xml:space="preserve">Mokyklų darbuotojų </w:t>
      </w:r>
    </w:p>
    <w:p w14:paraId="68456952" w14:textId="77777777" w:rsidR="00327205" w:rsidRDefault="00816641">
      <w:pPr>
        <w:suppressAutoHyphens/>
        <w:ind w:left="6379"/>
        <w:textAlignment w:val="baseline"/>
        <w:rPr>
          <w:szCs w:val="24"/>
        </w:rPr>
      </w:pPr>
      <w:r>
        <w:rPr>
          <w:szCs w:val="24"/>
        </w:rPr>
        <w:t xml:space="preserve">kompetencijos psichikos </w:t>
      </w:r>
    </w:p>
    <w:p w14:paraId="49E662DA" w14:textId="77777777" w:rsidR="00327205" w:rsidRDefault="00816641">
      <w:pPr>
        <w:suppressAutoHyphens/>
        <w:ind w:left="6379"/>
        <w:textAlignment w:val="baseline"/>
        <w:rPr>
          <w:szCs w:val="24"/>
        </w:rPr>
      </w:pPr>
      <w:r>
        <w:rPr>
          <w:szCs w:val="24"/>
        </w:rPr>
        <w:t xml:space="preserve">sveikatos srityje didinimo </w:t>
      </w:r>
    </w:p>
    <w:p w14:paraId="266B2CE6" w14:textId="77777777" w:rsidR="00327205" w:rsidRDefault="00816641">
      <w:pPr>
        <w:suppressAutoHyphens/>
        <w:ind w:left="6379"/>
        <w:textAlignment w:val="baseline"/>
      </w:pPr>
      <w:r>
        <w:rPr>
          <w:spacing w:val="-4"/>
          <w:szCs w:val="24"/>
        </w:rPr>
        <w:t>tvarkos aprašo</w:t>
      </w:r>
    </w:p>
    <w:p w14:paraId="78A63603" w14:textId="77777777" w:rsidR="00327205" w:rsidRDefault="00816641">
      <w:pPr>
        <w:suppressAutoHyphens/>
        <w:ind w:left="6379"/>
        <w:textAlignment w:val="baseline"/>
      </w:pPr>
      <w:r>
        <w:rPr>
          <w:spacing w:val="-4"/>
          <w:szCs w:val="24"/>
        </w:rPr>
        <w:t>5</w:t>
      </w:r>
      <w:r>
        <w:rPr>
          <w:szCs w:val="24"/>
        </w:rPr>
        <w:t xml:space="preserve"> priedas</w:t>
      </w:r>
    </w:p>
    <w:p w14:paraId="1B7315B7" w14:textId="77777777" w:rsidR="00327205" w:rsidRDefault="00327205">
      <w:pPr>
        <w:suppressAutoHyphens/>
        <w:textAlignment w:val="baseline"/>
        <w:rPr>
          <w:rFonts w:eastAsia="Calibri"/>
          <w:b/>
          <w:szCs w:val="24"/>
        </w:rPr>
      </w:pPr>
    </w:p>
    <w:p w14:paraId="2914D470" w14:textId="77777777" w:rsidR="00327205" w:rsidRDefault="00816641">
      <w:pPr>
        <w:suppressAutoHyphens/>
        <w:jc w:val="center"/>
        <w:textAlignment w:val="baseline"/>
        <w:rPr>
          <w:rFonts w:eastAsia="Calibri"/>
          <w:b/>
          <w:szCs w:val="24"/>
        </w:rPr>
      </w:pPr>
      <w:r>
        <w:rPr>
          <w:rFonts w:eastAsia="Calibri"/>
          <w:b/>
          <w:szCs w:val="24"/>
        </w:rPr>
        <w:t>MOKYKLŲ DARBUOTOJŲ KOMPETENCIJOS  PSICHIKOS SVEIKATOS SRITYJE DIDINIMO MOKYMŲ TRUMPALAIKIO POVEIKIO VERTINIMO KLAUSIMYNAS</w:t>
      </w:r>
    </w:p>
    <w:p w14:paraId="1F26A70E" w14:textId="77777777" w:rsidR="00327205" w:rsidRDefault="00327205">
      <w:pPr>
        <w:suppressAutoHyphens/>
        <w:jc w:val="center"/>
        <w:textAlignment w:val="baseline"/>
        <w:rPr>
          <w:rFonts w:eastAsia="Calibri"/>
          <w:b/>
          <w:szCs w:val="24"/>
        </w:rPr>
      </w:pPr>
    </w:p>
    <w:p w14:paraId="28E379D0" w14:textId="77777777" w:rsidR="00327205" w:rsidRDefault="00816641">
      <w:pPr>
        <w:suppressAutoHyphens/>
        <w:textAlignment w:val="baseline"/>
        <w:rPr>
          <w:rFonts w:eastAsia="Calibri"/>
          <w:i/>
          <w:szCs w:val="24"/>
        </w:rPr>
      </w:pPr>
      <w:r>
        <w:rPr>
          <w:rFonts w:eastAsia="Calibri"/>
          <w:i/>
          <w:szCs w:val="24"/>
        </w:rPr>
        <w:t>Gerbiamasis dalyvi,</w:t>
      </w:r>
    </w:p>
    <w:p w14:paraId="39C4DD1B" w14:textId="77777777" w:rsidR="00327205" w:rsidRDefault="00327205">
      <w:pPr>
        <w:suppressAutoHyphens/>
        <w:jc w:val="center"/>
        <w:textAlignment w:val="baseline"/>
        <w:rPr>
          <w:rFonts w:eastAsia="Calibri"/>
          <w:i/>
          <w:szCs w:val="24"/>
        </w:rPr>
      </w:pPr>
    </w:p>
    <w:p w14:paraId="506325A8" w14:textId="77777777" w:rsidR="00327205" w:rsidRDefault="00816641">
      <w:pPr>
        <w:widowControl w:val="0"/>
        <w:suppressAutoHyphens/>
        <w:jc w:val="both"/>
        <w:textAlignment w:val="baseline"/>
        <w:rPr>
          <w:iCs/>
          <w:szCs w:val="24"/>
          <w:lang w:eastAsia="lt-LT"/>
        </w:rPr>
      </w:pPr>
      <w:r>
        <w:rPr>
          <w:rFonts w:eastAsia="Calibri"/>
          <w:iCs/>
          <w:szCs w:val="24"/>
        </w:rPr>
        <w:t xml:space="preserve">Mums labai svarbi Jūsų nuomonė apie vykdytus </w:t>
      </w:r>
      <w:r>
        <w:rPr>
          <w:szCs w:val="24"/>
        </w:rPr>
        <w:t>kompetencijos</w:t>
      </w:r>
      <w:r>
        <w:rPr>
          <w:rFonts w:eastAsia="Calibri"/>
          <w:iCs/>
          <w:szCs w:val="24"/>
        </w:rPr>
        <w:t xml:space="preserve"> psichikos sveikatos srityje </w:t>
      </w:r>
      <w:r>
        <w:rPr>
          <w:szCs w:val="24"/>
        </w:rPr>
        <w:t>didinimo</w:t>
      </w:r>
      <w:r>
        <w:rPr>
          <w:rFonts w:eastAsia="Calibri"/>
          <w:iCs/>
          <w:szCs w:val="24"/>
        </w:rPr>
        <w:t xml:space="preserve"> mokymus (toliau – mokymai), todėl prašome atsakyti į pateiktus klausimus. Kadangi nuotolinius mokymus, skirtus raštingumui psichikos sveikatos srityje didinti, </w:t>
      </w:r>
      <w:r>
        <w:rPr>
          <w:rFonts w:eastAsia="Calibri"/>
          <w:iCs/>
          <w:szCs w:val="24"/>
        </w:rPr>
        <w:t>jau vertinote, prašome įvertinti specialistų komandos vykdytus mokymus.</w:t>
      </w:r>
    </w:p>
    <w:p w14:paraId="06A87780" w14:textId="77777777" w:rsidR="00327205" w:rsidRDefault="00327205">
      <w:pPr>
        <w:widowControl w:val="0"/>
        <w:suppressAutoHyphens/>
        <w:jc w:val="both"/>
        <w:textAlignment w:val="baseline"/>
        <w:rPr>
          <w:szCs w:val="24"/>
          <w:lang w:eastAsia="lt-LT"/>
        </w:rPr>
      </w:pPr>
    </w:p>
    <w:p w14:paraId="07FD1855" w14:textId="77777777" w:rsidR="00327205" w:rsidRDefault="00816641">
      <w:pPr>
        <w:widowControl w:val="0"/>
        <w:suppressAutoHyphens/>
        <w:jc w:val="both"/>
        <w:textAlignment w:val="baseline"/>
        <w:rPr>
          <w:szCs w:val="24"/>
        </w:rPr>
      </w:pPr>
      <w:r>
        <w:rPr>
          <w:szCs w:val="24"/>
        </w:rPr>
        <w:t>Prašome nurodyti identifikacinį kodą, kurį sudarytų Jūsų vardo ir pavardės pirmosios didžiosios raidės ir du paskutinieji gimimo metų skaitmenys (pvz., Vardenio Pavardenio, gimusio 19</w:t>
      </w:r>
      <w:r>
        <w:rPr>
          <w:szCs w:val="24"/>
        </w:rPr>
        <w:t>78 m., identifikacinis kodas būtų VP78). Duomenys bus naudojami tik mokymų vertinimo tikslais.</w:t>
      </w:r>
    </w:p>
    <w:p w14:paraId="139B3C83" w14:textId="77777777" w:rsidR="00327205" w:rsidRDefault="00327205">
      <w:pPr>
        <w:widowControl w:val="0"/>
        <w:suppressAutoHyphens/>
        <w:jc w:val="both"/>
        <w:textAlignment w:val="baseline"/>
        <w:rPr>
          <w:szCs w:val="24"/>
        </w:rPr>
      </w:pPr>
    </w:p>
    <w:p w14:paraId="456D39F1" w14:textId="77777777" w:rsidR="00327205" w:rsidRDefault="00816641">
      <w:pPr>
        <w:widowControl w:val="0"/>
        <w:suppressAutoHyphens/>
        <w:jc w:val="both"/>
        <w:textAlignment w:val="baseline"/>
        <w:rPr>
          <w:szCs w:val="24"/>
        </w:rPr>
      </w:pPr>
      <w:r>
        <w:rPr>
          <w:szCs w:val="24"/>
        </w:rPr>
        <w:t xml:space="preserve">Jūsų identifikacinis kodas: </w:t>
      </w:r>
      <w:r>
        <w:rPr>
          <w:rFonts w:eastAsia="Calibri"/>
          <w:i/>
          <w:iCs/>
          <w:szCs w:val="24"/>
        </w:rPr>
        <w:t>_________</w:t>
      </w:r>
    </w:p>
    <w:p w14:paraId="0A54AFEA" w14:textId="77777777" w:rsidR="00327205" w:rsidRDefault="00327205">
      <w:pPr>
        <w:widowControl w:val="0"/>
        <w:suppressAutoHyphens/>
        <w:ind w:right="422"/>
        <w:jc w:val="both"/>
        <w:textAlignment w:val="baseline"/>
        <w:rPr>
          <w:szCs w:val="24"/>
          <w:highlight w:val="yellow"/>
          <w:lang w:eastAsia="lt-LT"/>
        </w:rPr>
      </w:pPr>
    </w:p>
    <w:p w14:paraId="6DED63EB" w14:textId="77777777" w:rsidR="00327205" w:rsidRDefault="00816641">
      <w:pPr>
        <w:suppressAutoHyphens/>
        <w:textAlignment w:val="baseline"/>
        <w:rPr>
          <w:rFonts w:eastAsia="Calibri"/>
          <w:szCs w:val="24"/>
        </w:rPr>
      </w:pPr>
      <w:r>
        <w:rPr>
          <w:rFonts w:eastAsia="Calibri"/>
          <w:szCs w:val="24"/>
        </w:rPr>
        <w:t xml:space="preserve">1. Jūsų lytis </w:t>
      </w:r>
      <w:r>
        <w:rPr>
          <w:rFonts w:eastAsia="Calibri"/>
          <w:i/>
          <w:iCs/>
          <w:szCs w:val="24"/>
        </w:rPr>
        <w:t>(pabraukite)</w:t>
      </w:r>
      <w:r>
        <w:rPr>
          <w:rFonts w:eastAsia="Calibri"/>
          <w:szCs w:val="24"/>
        </w:rPr>
        <w:t>: vyras / moteris</w:t>
      </w:r>
    </w:p>
    <w:p w14:paraId="471F2C40" w14:textId="77777777" w:rsidR="00327205" w:rsidRDefault="00816641">
      <w:pPr>
        <w:suppressAutoHyphens/>
        <w:textAlignment w:val="baseline"/>
        <w:rPr>
          <w:rFonts w:eastAsia="Calibri"/>
          <w:szCs w:val="24"/>
        </w:rPr>
      </w:pPr>
      <w:r>
        <w:rPr>
          <w:rFonts w:eastAsia="Calibri"/>
          <w:szCs w:val="24"/>
        </w:rPr>
        <w:t xml:space="preserve">2. Jūsų amžius </w:t>
      </w:r>
      <w:r>
        <w:rPr>
          <w:rFonts w:eastAsia="Calibri"/>
          <w:i/>
          <w:iCs/>
          <w:szCs w:val="24"/>
        </w:rPr>
        <w:t>(įrašykite): _________</w:t>
      </w:r>
    </w:p>
    <w:p w14:paraId="11F17316" w14:textId="77777777" w:rsidR="00327205" w:rsidRDefault="00816641">
      <w:pPr>
        <w:suppressAutoHyphens/>
        <w:textAlignment w:val="baseline"/>
        <w:rPr>
          <w:rFonts w:eastAsia="Calibri"/>
          <w:szCs w:val="24"/>
        </w:rPr>
      </w:pPr>
      <w:r>
        <w:rPr>
          <w:rFonts w:eastAsia="Calibri"/>
          <w:szCs w:val="24"/>
        </w:rPr>
        <w:t xml:space="preserve">3. Jūsų pareigos mokykloje </w:t>
      </w:r>
      <w:r>
        <w:rPr>
          <w:rFonts w:eastAsia="Calibri"/>
          <w:i/>
          <w:iCs/>
          <w:szCs w:val="24"/>
        </w:rPr>
        <w:t>(pasirinkite</w:t>
      </w:r>
      <w:r>
        <w:rPr>
          <w:rFonts w:eastAsia="Calibri"/>
          <w:i/>
          <w:iCs/>
          <w:szCs w:val="24"/>
        </w:rPr>
        <w:t xml:space="preserve"> tinkamą variantą):</w:t>
      </w:r>
    </w:p>
    <w:p w14:paraId="76D8D2AE" w14:textId="77777777" w:rsidR="00327205" w:rsidRDefault="00816641">
      <w:pPr>
        <w:suppressAutoHyphens/>
        <w:ind w:left="720" w:hanging="360"/>
        <w:textAlignment w:val="baseline"/>
      </w:pPr>
      <w:r>
        <w:rPr>
          <w:rFonts w:ascii="Symbol" w:hAnsi="Symbol"/>
        </w:rPr>
        <w:t></w:t>
      </w:r>
      <w:r>
        <w:rPr>
          <w:rFonts w:ascii="Symbol" w:hAnsi="Symbol"/>
        </w:rPr>
        <w:tab/>
      </w:r>
      <w:r>
        <w:rPr>
          <w:szCs w:val="24"/>
        </w:rPr>
        <w:t>mokytojas</w:t>
      </w:r>
      <w:r>
        <w:t xml:space="preserve"> </w:t>
      </w:r>
    </w:p>
    <w:p w14:paraId="7717462F" w14:textId="77777777" w:rsidR="00327205" w:rsidRDefault="00816641">
      <w:pPr>
        <w:suppressAutoHyphens/>
        <w:ind w:left="720" w:hanging="360"/>
        <w:textAlignment w:val="baseline"/>
      </w:pPr>
      <w:r>
        <w:rPr>
          <w:rFonts w:ascii="Symbol" w:hAnsi="Symbol"/>
        </w:rPr>
        <w:t></w:t>
      </w:r>
      <w:r>
        <w:rPr>
          <w:rFonts w:ascii="Symbol" w:hAnsi="Symbol"/>
        </w:rPr>
        <w:tab/>
      </w:r>
      <w:r>
        <w:rPr>
          <w:szCs w:val="24"/>
        </w:rPr>
        <w:t>mokytojo padėjėjas</w:t>
      </w:r>
    </w:p>
    <w:p w14:paraId="52EC6558" w14:textId="77777777" w:rsidR="00327205" w:rsidRDefault="00816641">
      <w:pPr>
        <w:suppressAutoHyphens/>
        <w:ind w:left="720" w:hanging="360"/>
        <w:textAlignment w:val="baseline"/>
      </w:pPr>
      <w:r>
        <w:rPr>
          <w:rFonts w:ascii="Symbol" w:hAnsi="Symbol"/>
        </w:rPr>
        <w:t></w:t>
      </w:r>
      <w:r>
        <w:rPr>
          <w:rFonts w:ascii="Symbol" w:hAnsi="Symbol"/>
        </w:rPr>
        <w:tab/>
      </w:r>
      <w:r>
        <w:rPr>
          <w:szCs w:val="24"/>
        </w:rPr>
        <w:t>socialinis pedagogas</w:t>
      </w:r>
    </w:p>
    <w:p w14:paraId="51F8CCF1"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specialusis pedagogas </w:t>
      </w:r>
    </w:p>
    <w:p w14:paraId="50DB0993" w14:textId="77777777" w:rsidR="00327205" w:rsidRDefault="00816641">
      <w:pPr>
        <w:suppressAutoHyphens/>
        <w:ind w:left="720" w:hanging="360"/>
        <w:textAlignment w:val="baseline"/>
      </w:pPr>
      <w:r>
        <w:rPr>
          <w:rFonts w:ascii="Symbol" w:hAnsi="Symbol"/>
        </w:rPr>
        <w:t></w:t>
      </w:r>
      <w:r>
        <w:rPr>
          <w:rFonts w:ascii="Symbol" w:hAnsi="Symbol"/>
        </w:rPr>
        <w:tab/>
      </w:r>
      <w:r>
        <w:rPr>
          <w:szCs w:val="24"/>
        </w:rPr>
        <w:t>psichologas</w:t>
      </w:r>
    </w:p>
    <w:p w14:paraId="7E0B25F0" w14:textId="77777777" w:rsidR="00327205" w:rsidRDefault="00816641">
      <w:pPr>
        <w:suppressAutoHyphens/>
        <w:ind w:left="720" w:hanging="360"/>
        <w:textAlignment w:val="baseline"/>
      </w:pPr>
      <w:r>
        <w:rPr>
          <w:rFonts w:ascii="Symbol" w:hAnsi="Symbol"/>
        </w:rPr>
        <w:t></w:t>
      </w:r>
      <w:r>
        <w:rPr>
          <w:rFonts w:ascii="Symbol" w:hAnsi="Symbol"/>
        </w:rPr>
        <w:tab/>
      </w:r>
      <w:r>
        <w:rPr>
          <w:szCs w:val="24"/>
        </w:rPr>
        <w:t>psichologo asistentas</w:t>
      </w:r>
    </w:p>
    <w:p w14:paraId="0CBB6AB7" w14:textId="77777777" w:rsidR="00327205" w:rsidRDefault="00816641">
      <w:pPr>
        <w:suppressAutoHyphens/>
        <w:ind w:left="720" w:hanging="360"/>
        <w:textAlignment w:val="baseline"/>
      </w:pPr>
      <w:r>
        <w:rPr>
          <w:rFonts w:ascii="Symbol" w:hAnsi="Symbol"/>
        </w:rPr>
        <w:t></w:t>
      </w:r>
      <w:r>
        <w:rPr>
          <w:rFonts w:ascii="Symbol" w:hAnsi="Symbol"/>
        </w:rPr>
        <w:tab/>
      </w:r>
      <w:r>
        <w:rPr>
          <w:szCs w:val="24"/>
        </w:rPr>
        <w:t>logopedas</w:t>
      </w:r>
      <w:r>
        <w:t xml:space="preserve"> </w:t>
      </w:r>
    </w:p>
    <w:p w14:paraId="0CF9B225" w14:textId="77777777" w:rsidR="00327205" w:rsidRDefault="00816641">
      <w:pPr>
        <w:suppressAutoHyphens/>
        <w:ind w:left="720" w:hanging="360"/>
        <w:textAlignment w:val="baseline"/>
      </w:pPr>
      <w:r>
        <w:rPr>
          <w:rFonts w:ascii="Symbol" w:hAnsi="Symbol"/>
        </w:rPr>
        <w:t></w:t>
      </w:r>
      <w:r>
        <w:rPr>
          <w:rFonts w:ascii="Symbol" w:hAnsi="Symbol"/>
        </w:rPr>
        <w:tab/>
      </w:r>
      <w:r>
        <w:rPr>
          <w:szCs w:val="24"/>
        </w:rPr>
        <w:t>tiflopedagogas</w:t>
      </w:r>
    </w:p>
    <w:p w14:paraId="6233E9BD" w14:textId="77777777" w:rsidR="00327205" w:rsidRDefault="00816641">
      <w:pPr>
        <w:suppressAutoHyphens/>
        <w:ind w:left="720" w:hanging="360"/>
        <w:textAlignment w:val="baseline"/>
      </w:pPr>
      <w:r>
        <w:rPr>
          <w:rFonts w:ascii="Symbol" w:hAnsi="Symbol"/>
        </w:rPr>
        <w:t></w:t>
      </w:r>
      <w:r>
        <w:rPr>
          <w:rFonts w:ascii="Symbol" w:hAnsi="Symbol"/>
        </w:rPr>
        <w:tab/>
      </w:r>
      <w:r>
        <w:rPr>
          <w:szCs w:val="24"/>
        </w:rPr>
        <w:t>surdopedagogas</w:t>
      </w:r>
    </w:p>
    <w:p w14:paraId="7C9AEF9E" w14:textId="77777777" w:rsidR="00327205" w:rsidRDefault="00816641">
      <w:pPr>
        <w:suppressAutoHyphens/>
        <w:ind w:left="720" w:hanging="360"/>
        <w:textAlignment w:val="baseline"/>
      </w:pPr>
      <w:r>
        <w:rPr>
          <w:rFonts w:ascii="Symbol" w:hAnsi="Symbol"/>
        </w:rPr>
        <w:t></w:t>
      </w:r>
      <w:r>
        <w:rPr>
          <w:rFonts w:ascii="Symbol" w:hAnsi="Symbol"/>
        </w:rPr>
        <w:tab/>
      </w:r>
      <w:r>
        <w:rPr>
          <w:szCs w:val="24"/>
        </w:rPr>
        <w:t>visuomenės sveikatos specialistas</w:t>
      </w:r>
    </w:p>
    <w:p w14:paraId="5EE7792E"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mokyklos </w:t>
      </w:r>
      <w:r>
        <w:rPr>
          <w:szCs w:val="24"/>
        </w:rPr>
        <w:t>administracijos darbuotojas</w:t>
      </w:r>
    </w:p>
    <w:p w14:paraId="7120D26B"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kita </w:t>
      </w:r>
      <w:r>
        <w:rPr>
          <w:i/>
          <w:iCs/>
          <w:szCs w:val="24"/>
        </w:rPr>
        <w:t>(įrašykite):</w:t>
      </w:r>
      <w:r>
        <w:rPr>
          <w:rFonts w:eastAsia="Calibri"/>
          <w:i/>
          <w:iCs/>
          <w:szCs w:val="24"/>
        </w:rPr>
        <w:t xml:space="preserve"> _________</w:t>
      </w:r>
      <w:r>
        <w:rPr>
          <w:szCs w:val="24"/>
        </w:rPr>
        <w:t xml:space="preserve"> </w:t>
      </w:r>
    </w:p>
    <w:p w14:paraId="1335449E" w14:textId="77777777" w:rsidR="00327205" w:rsidRDefault="00327205">
      <w:pPr>
        <w:suppressAutoHyphens/>
        <w:textAlignment w:val="baseline"/>
        <w:rPr>
          <w:rFonts w:eastAsia="Calibri"/>
          <w:szCs w:val="24"/>
        </w:rPr>
      </w:pPr>
    </w:p>
    <w:p w14:paraId="7D960AAE" w14:textId="77777777" w:rsidR="00327205" w:rsidRDefault="00816641">
      <w:pPr>
        <w:suppressAutoHyphens/>
        <w:textAlignment w:val="baseline"/>
      </w:pPr>
      <w:r>
        <w:rPr>
          <w:rFonts w:eastAsia="Calibri"/>
        </w:rPr>
        <w:t>4. Kokias mokyklai aktualias problemas sprendėte mokymų metu?</w:t>
      </w:r>
    </w:p>
    <w:p w14:paraId="0024B8A4" w14:textId="77777777" w:rsidR="00327205" w:rsidRDefault="00816641">
      <w:pPr>
        <w:suppressAutoHyphens/>
        <w:textAlignment w:val="baseline"/>
        <w:rPr>
          <w:rFonts w:eastAsia="Calibri"/>
        </w:rPr>
      </w:pPr>
      <w:r>
        <w:rPr>
          <w:rFonts w:eastAsia="Calibri"/>
        </w:rPr>
        <w:t>_____________________________________________________________________________________________________________________________________________________________________________________________________________________________________________</w:t>
      </w:r>
    </w:p>
    <w:p w14:paraId="1BCC0FC5" w14:textId="77777777" w:rsidR="00327205" w:rsidRDefault="00327205">
      <w:pPr>
        <w:suppressAutoHyphens/>
        <w:textAlignment w:val="baseline"/>
        <w:rPr>
          <w:rFonts w:eastAsia="Calibri"/>
          <w:szCs w:val="24"/>
        </w:rPr>
      </w:pPr>
    </w:p>
    <w:p w14:paraId="7E85C823" w14:textId="77777777" w:rsidR="00327205" w:rsidRDefault="00816641">
      <w:pPr>
        <w:suppressAutoHyphens/>
        <w:textAlignment w:val="baseline"/>
      </w:pPr>
      <w:r>
        <w:rPr>
          <w:szCs w:val="24"/>
        </w:rPr>
        <w:t>5. Toliau pateikt</w:t>
      </w:r>
      <w:r>
        <w:rPr>
          <w:szCs w:val="24"/>
        </w:rPr>
        <w:t xml:space="preserve">us teiginius įvertinkite pagal penkiabalę sistemą atsižvelgdami į tai, kaip jie atspindi Jūsų asmeninę nuomonę </w:t>
      </w:r>
      <w:r>
        <w:rPr>
          <w:i/>
          <w:szCs w:val="24"/>
        </w:rPr>
        <w:t>(pasirinktą balą apibraukite)</w:t>
      </w:r>
      <w:r>
        <w:rPr>
          <w:szCs w:val="24"/>
        </w:rPr>
        <w:t>:</w:t>
      </w:r>
    </w:p>
    <w:tbl>
      <w:tblPr>
        <w:tblW w:w="9628" w:type="dxa"/>
        <w:tblCellMar>
          <w:left w:w="10" w:type="dxa"/>
          <w:right w:w="10" w:type="dxa"/>
        </w:tblCellMar>
        <w:tblLook w:val="04A0" w:firstRow="1" w:lastRow="0" w:firstColumn="1" w:lastColumn="0" w:noHBand="0" w:noVBand="1"/>
      </w:tblPr>
      <w:tblGrid>
        <w:gridCol w:w="3401"/>
        <w:gridCol w:w="1150"/>
        <w:gridCol w:w="1203"/>
        <w:gridCol w:w="1560"/>
        <w:gridCol w:w="1179"/>
        <w:gridCol w:w="1135"/>
      </w:tblGrid>
      <w:tr w:rsidR="00327205" w14:paraId="5958859B" w14:textId="77777777">
        <w:trPr>
          <w:trHeight w:val="480"/>
        </w:trPr>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F18E" w14:textId="77777777" w:rsidR="00327205" w:rsidRDefault="00327205">
            <w:pPr>
              <w:suppressAutoHyphens/>
              <w:textAlignment w:val="baseline"/>
              <w:rPr>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C4C0" w14:textId="77777777" w:rsidR="00327205" w:rsidRDefault="00816641">
            <w:pPr>
              <w:suppressAutoHyphens/>
              <w:jc w:val="center"/>
              <w:textAlignment w:val="baseline"/>
              <w:rPr>
                <w:szCs w:val="24"/>
              </w:rPr>
            </w:pPr>
            <w:r>
              <w:rPr>
                <w:szCs w:val="24"/>
              </w:rPr>
              <w:t>Visiškai nesutinku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EF6CF" w14:textId="77777777" w:rsidR="00327205" w:rsidRDefault="00816641">
            <w:pPr>
              <w:suppressAutoHyphens/>
              <w:jc w:val="center"/>
              <w:textAlignment w:val="baseline"/>
              <w:rPr>
                <w:szCs w:val="24"/>
              </w:rPr>
            </w:pPr>
            <w:r>
              <w:rPr>
                <w:szCs w:val="24"/>
              </w:rPr>
              <w:t xml:space="preserve">Nesutinku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1CD1" w14:textId="77777777" w:rsidR="00327205" w:rsidRDefault="00816641">
            <w:pPr>
              <w:suppressAutoHyphens/>
              <w:jc w:val="center"/>
              <w:textAlignment w:val="baseline"/>
              <w:rPr>
                <w:szCs w:val="24"/>
              </w:rPr>
            </w:pPr>
            <w:r>
              <w:rPr>
                <w:szCs w:val="24"/>
              </w:rPr>
              <w:t>Nei sutinku, nei nesutinku</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171EA" w14:textId="77777777" w:rsidR="00327205" w:rsidRDefault="00816641">
            <w:pPr>
              <w:suppressAutoHyphens/>
              <w:jc w:val="center"/>
              <w:textAlignment w:val="baseline"/>
              <w:rPr>
                <w:szCs w:val="24"/>
              </w:rPr>
            </w:pPr>
            <w:r>
              <w:rPr>
                <w:szCs w:val="24"/>
              </w:rPr>
              <w:t>Sutinku</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FEBD" w14:textId="77777777" w:rsidR="00327205" w:rsidRDefault="00816641">
            <w:pPr>
              <w:suppressAutoHyphens/>
              <w:jc w:val="center"/>
              <w:textAlignment w:val="baseline"/>
              <w:rPr>
                <w:szCs w:val="24"/>
              </w:rPr>
            </w:pPr>
            <w:r>
              <w:rPr>
                <w:szCs w:val="24"/>
              </w:rPr>
              <w:t xml:space="preserve">Visiškai sutinku </w:t>
            </w:r>
          </w:p>
        </w:tc>
      </w:tr>
      <w:tr w:rsidR="00327205" w14:paraId="7E24514B"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6932" w14:textId="77777777" w:rsidR="00327205" w:rsidRDefault="00816641">
            <w:pPr>
              <w:suppressAutoHyphens/>
              <w:textAlignment w:val="baseline"/>
            </w:pPr>
            <w:r>
              <w:rPr>
                <w:szCs w:val="24"/>
              </w:rPr>
              <w:t xml:space="preserve">5.1. Dalyvavimas mokymuose man suteikė naujų ir aktualių / naudingų žinių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26D7F"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5BCE"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1D04A"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09AA5"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99E22" w14:textId="77777777" w:rsidR="00327205" w:rsidRDefault="00816641">
            <w:pPr>
              <w:suppressAutoHyphens/>
              <w:jc w:val="center"/>
              <w:textAlignment w:val="baseline"/>
              <w:rPr>
                <w:szCs w:val="24"/>
              </w:rPr>
            </w:pPr>
            <w:r>
              <w:rPr>
                <w:szCs w:val="24"/>
              </w:rPr>
              <w:t>5</w:t>
            </w:r>
          </w:p>
        </w:tc>
      </w:tr>
      <w:tr w:rsidR="00327205" w14:paraId="61163313"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AD5F" w14:textId="77777777" w:rsidR="00327205" w:rsidRDefault="00816641">
            <w:pPr>
              <w:suppressAutoHyphens/>
              <w:textAlignment w:val="baseline"/>
              <w:rPr>
                <w:szCs w:val="24"/>
              </w:rPr>
            </w:pPr>
            <w:r>
              <w:rPr>
                <w:szCs w:val="24"/>
              </w:rPr>
              <w:t xml:space="preserve">5.2. Dalyvavimas mokymuose man suteikė naudingų įgūdžių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AEA8E"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529A4"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7388"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C2B75"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F581" w14:textId="77777777" w:rsidR="00327205" w:rsidRDefault="00816641">
            <w:pPr>
              <w:suppressAutoHyphens/>
              <w:jc w:val="center"/>
              <w:textAlignment w:val="baseline"/>
              <w:rPr>
                <w:szCs w:val="24"/>
              </w:rPr>
            </w:pPr>
            <w:r>
              <w:rPr>
                <w:szCs w:val="24"/>
              </w:rPr>
              <w:t>5</w:t>
            </w:r>
          </w:p>
        </w:tc>
      </w:tr>
      <w:tr w:rsidR="00327205" w14:paraId="0C8858EB"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383F" w14:textId="77777777" w:rsidR="00327205" w:rsidRDefault="00816641">
            <w:pPr>
              <w:suppressAutoHyphens/>
              <w:textAlignment w:val="baseline"/>
              <w:rPr>
                <w:szCs w:val="24"/>
              </w:rPr>
            </w:pPr>
            <w:r>
              <w:rPr>
                <w:szCs w:val="24"/>
              </w:rPr>
              <w:lastRenderedPageBreak/>
              <w:t xml:space="preserve">5.3. Įgytas žinias ir įgūdžius galėsiu pritaikyti savo darbe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48247"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E33D"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88855"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F14E"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021A9" w14:textId="77777777" w:rsidR="00327205" w:rsidRDefault="00816641">
            <w:pPr>
              <w:suppressAutoHyphens/>
              <w:jc w:val="center"/>
              <w:textAlignment w:val="baseline"/>
              <w:rPr>
                <w:szCs w:val="24"/>
              </w:rPr>
            </w:pPr>
            <w:r>
              <w:rPr>
                <w:szCs w:val="24"/>
              </w:rPr>
              <w:t>5</w:t>
            </w:r>
          </w:p>
        </w:tc>
      </w:tr>
      <w:tr w:rsidR="00327205" w14:paraId="41737BBB"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E10C" w14:textId="77777777" w:rsidR="00327205" w:rsidRDefault="00816641">
            <w:pPr>
              <w:suppressAutoHyphens/>
              <w:textAlignment w:val="baseline"/>
            </w:pPr>
            <w:r>
              <w:rPr>
                <w:szCs w:val="24"/>
              </w:rPr>
              <w:t>5.4. Mokymų metu sužinojau, kokių veiksmų ir žingsnių galiu imtis, siekdamas spręsti mokyklai aktualias psichikos sveikatos srities problemas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739C"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CF0E0"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ACF9"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A001"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0E25" w14:textId="77777777" w:rsidR="00327205" w:rsidRDefault="00816641">
            <w:pPr>
              <w:suppressAutoHyphens/>
              <w:jc w:val="center"/>
              <w:textAlignment w:val="baseline"/>
              <w:rPr>
                <w:szCs w:val="24"/>
              </w:rPr>
            </w:pPr>
            <w:r>
              <w:rPr>
                <w:szCs w:val="24"/>
              </w:rPr>
              <w:t>5</w:t>
            </w:r>
          </w:p>
        </w:tc>
      </w:tr>
      <w:tr w:rsidR="00327205" w14:paraId="5070EFFF"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8A0E" w14:textId="77777777" w:rsidR="00327205" w:rsidRDefault="00816641">
            <w:pPr>
              <w:suppressAutoHyphens/>
              <w:textAlignment w:val="baseline"/>
              <w:rPr>
                <w:szCs w:val="24"/>
              </w:rPr>
            </w:pPr>
            <w:r>
              <w:rPr>
                <w:szCs w:val="24"/>
              </w:rPr>
              <w:t xml:space="preserve">5.5. Pateiktos </w:t>
            </w:r>
            <w:r>
              <w:rPr>
                <w:szCs w:val="24"/>
              </w:rPr>
              <w:t>rekomendacijos buvo praktiškai pritaikomos mokykloje mokymų vykdymo metu</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2FBBF"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C539"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F8D7"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947D8"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5E723" w14:textId="77777777" w:rsidR="00327205" w:rsidRDefault="00816641">
            <w:pPr>
              <w:suppressAutoHyphens/>
              <w:jc w:val="center"/>
              <w:textAlignment w:val="baseline"/>
              <w:rPr>
                <w:szCs w:val="24"/>
              </w:rPr>
            </w:pPr>
            <w:r>
              <w:rPr>
                <w:szCs w:val="24"/>
              </w:rPr>
              <w:t>5</w:t>
            </w:r>
          </w:p>
        </w:tc>
      </w:tr>
      <w:tr w:rsidR="00327205" w14:paraId="42E5B75E"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3F204" w14:textId="77777777" w:rsidR="00327205" w:rsidRDefault="00816641">
            <w:pPr>
              <w:suppressAutoHyphens/>
              <w:textAlignment w:val="baseline"/>
            </w:pPr>
            <w:r>
              <w:rPr>
                <w:szCs w:val="24"/>
              </w:rPr>
              <w:t>5.6. Mokymų vykdymo metu buvo išspręstos arba pradėtos spręsti svarbiausios mokyklos bendruomenės problemos</w:t>
            </w:r>
            <w:r>
              <w:t xml:space="preserve"> </w:t>
            </w:r>
            <w:r>
              <w:rPr>
                <w:szCs w:val="24"/>
              </w:rPr>
              <w:t xml:space="preserve">psichikos sveikatos srityje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837E7"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7873"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C466"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D30D4"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228F" w14:textId="77777777" w:rsidR="00327205" w:rsidRDefault="00816641">
            <w:pPr>
              <w:suppressAutoHyphens/>
              <w:jc w:val="center"/>
              <w:textAlignment w:val="baseline"/>
              <w:rPr>
                <w:szCs w:val="24"/>
              </w:rPr>
            </w:pPr>
            <w:r>
              <w:rPr>
                <w:szCs w:val="24"/>
              </w:rPr>
              <w:t>5</w:t>
            </w:r>
          </w:p>
        </w:tc>
      </w:tr>
      <w:tr w:rsidR="00327205" w14:paraId="58DA8114"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6ED0" w14:textId="77777777" w:rsidR="00327205" w:rsidRDefault="00816641">
            <w:pPr>
              <w:suppressAutoHyphens/>
              <w:textAlignment w:val="baseline"/>
            </w:pPr>
            <w:r>
              <w:t xml:space="preserve">5.7. Mokymus </w:t>
            </w:r>
            <w:r>
              <w:rPr>
                <w:rFonts w:eastAsia="Calibri"/>
                <w:bCs/>
                <w:szCs w:val="24"/>
              </w:rPr>
              <w:t>vykdęs</w:t>
            </w:r>
            <w:r>
              <w:t xml:space="preserve"> psichologas ar psichoterapeutas </w:t>
            </w:r>
            <w:r>
              <w:rPr>
                <w:szCs w:val="24"/>
              </w:rPr>
              <w:t xml:space="preserve"> mokymus vykdė kompetentingai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D6FD"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76EF3"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80BE3"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CD25E"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1DE5" w14:textId="77777777" w:rsidR="00327205" w:rsidRDefault="00816641">
            <w:pPr>
              <w:suppressAutoHyphens/>
              <w:jc w:val="center"/>
              <w:textAlignment w:val="baseline"/>
              <w:rPr>
                <w:szCs w:val="24"/>
              </w:rPr>
            </w:pPr>
            <w:r>
              <w:rPr>
                <w:szCs w:val="24"/>
              </w:rPr>
              <w:t>5</w:t>
            </w:r>
          </w:p>
        </w:tc>
      </w:tr>
      <w:tr w:rsidR="00327205" w14:paraId="7A12803D"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C085" w14:textId="77777777" w:rsidR="00327205" w:rsidRDefault="00816641">
            <w:pPr>
              <w:suppressAutoHyphens/>
              <w:textAlignment w:val="baseline"/>
            </w:pPr>
            <w:r>
              <w:t xml:space="preserve">5.8. Veiklą </w:t>
            </w:r>
            <w:r>
              <w:rPr>
                <w:rFonts w:eastAsia="Calibri"/>
                <w:bCs/>
                <w:szCs w:val="24"/>
              </w:rPr>
              <w:t>vykdęs</w:t>
            </w:r>
            <w:r>
              <w:t xml:space="preserve"> socialinis pedagogas ar supervizorius mokymus vykdė </w:t>
            </w:r>
            <w:r>
              <w:rPr>
                <w:szCs w:val="24"/>
              </w:rPr>
              <w:t xml:space="preserve"> kompetentingai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48982"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BF5DF"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6E50"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C81B"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193DF" w14:textId="77777777" w:rsidR="00327205" w:rsidRDefault="00816641">
            <w:pPr>
              <w:suppressAutoHyphens/>
              <w:jc w:val="center"/>
              <w:textAlignment w:val="baseline"/>
              <w:rPr>
                <w:szCs w:val="24"/>
              </w:rPr>
            </w:pPr>
            <w:r>
              <w:rPr>
                <w:szCs w:val="24"/>
              </w:rPr>
              <w:t>5</w:t>
            </w:r>
          </w:p>
        </w:tc>
      </w:tr>
      <w:tr w:rsidR="00327205" w14:paraId="51DD6B0B" w14:textId="77777777">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EA723" w14:textId="77777777" w:rsidR="00327205" w:rsidRDefault="00816641">
            <w:pPr>
              <w:suppressAutoHyphens/>
              <w:textAlignment w:val="baseline"/>
              <w:rPr>
                <w:szCs w:val="24"/>
              </w:rPr>
            </w:pPr>
            <w:r>
              <w:rPr>
                <w:szCs w:val="24"/>
              </w:rPr>
              <w:t xml:space="preserve">5.9. Mokymus vykdę specialistai teikė pakankamą </w:t>
            </w:r>
            <w:r>
              <w:rPr>
                <w:szCs w:val="24"/>
              </w:rPr>
              <w:t>grįžtamąjį ryšį</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EB0AC"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C90D9" w14:textId="77777777" w:rsidR="00327205" w:rsidRDefault="00816641">
            <w:pPr>
              <w:suppressAutoHyphens/>
              <w:jc w:val="center"/>
              <w:textAlignment w:val="baseline"/>
              <w:rPr>
                <w:szCs w:val="24"/>
              </w:rPr>
            </w:pPr>
            <w:r>
              <w:rPr>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B0EC" w14:textId="77777777" w:rsidR="00327205" w:rsidRDefault="00816641">
            <w:pPr>
              <w:suppressAutoHyphens/>
              <w:jc w:val="center"/>
              <w:textAlignment w:val="baseline"/>
              <w:rPr>
                <w:szCs w:val="24"/>
              </w:rPr>
            </w:pPr>
            <w:r>
              <w:rPr>
                <w:szCs w:val="24"/>
              </w:rPr>
              <w:t>3</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90A47" w14:textId="77777777" w:rsidR="00327205" w:rsidRDefault="00816641">
            <w:pPr>
              <w:suppressAutoHyphens/>
              <w:jc w:val="center"/>
              <w:textAlignment w:val="baseline"/>
              <w:rPr>
                <w:szCs w:val="24"/>
              </w:rPr>
            </w:pPr>
            <w:r>
              <w:rPr>
                <w:szCs w:val="24"/>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C16A3" w14:textId="77777777" w:rsidR="00327205" w:rsidRDefault="00816641">
            <w:pPr>
              <w:suppressAutoHyphens/>
              <w:jc w:val="center"/>
              <w:textAlignment w:val="baseline"/>
              <w:rPr>
                <w:szCs w:val="24"/>
              </w:rPr>
            </w:pPr>
            <w:r>
              <w:rPr>
                <w:szCs w:val="24"/>
              </w:rPr>
              <w:t>5</w:t>
            </w:r>
          </w:p>
        </w:tc>
      </w:tr>
    </w:tbl>
    <w:p w14:paraId="36605A57" w14:textId="77777777" w:rsidR="00327205" w:rsidRDefault="00327205">
      <w:pPr>
        <w:suppressAutoHyphens/>
        <w:textAlignment w:val="baseline"/>
        <w:rPr>
          <w:rFonts w:eastAsia="Calibri"/>
          <w:szCs w:val="24"/>
        </w:rPr>
      </w:pPr>
    </w:p>
    <w:p w14:paraId="2976912D" w14:textId="77777777" w:rsidR="00327205" w:rsidRDefault="00816641">
      <w:pPr>
        <w:suppressAutoHyphens/>
        <w:textAlignment w:val="baseline"/>
        <w:rPr>
          <w:rFonts w:eastAsia="Calibri"/>
          <w:i/>
          <w:iCs/>
          <w:color w:val="000000"/>
          <w:szCs w:val="24"/>
        </w:rPr>
      </w:pPr>
      <w:r>
        <w:rPr>
          <w:rFonts w:eastAsia="Calibri"/>
          <w:color w:val="000000"/>
          <w:szCs w:val="24"/>
        </w:rPr>
        <w:t xml:space="preserve">6. Ar rekomenduotumėte tokius mokymus savo kolegoms ar kitoms mokykloms? Įvertinkite pagal penkiabalę sistemą, kai 1 – visai nerekomenduotumėte, 5 – tikrai rekomenduotumėte </w:t>
      </w:r>
      <w:r>
        <w:rPr>
          <w:rFonts w:eastAsia="Calibri"/>
          <w:i/>
          <w:iCs/>
          <w:color w:val="000000"/>
          <w:szCs w:val="24"/>
        </w:rPr>
        <w:t>(įrašykite balą):</w:t>
      </w:r>
      <w:r>
        <w:rPr>
          <w:rFonts w:eastAsia="Calibri"/>
          <w:i/>
          <w:iCs/>
          <w:szCs w:val="24"/>
        </w:rPr>
        <w:t xml:space="preserve"> _________</w:t>
      </w:r>
    </w:p>
    <w:p w14:paraId="44AC2F75" w14:textId="77777777" w:rsidR="00327205" w:rsidRDefault="00327205">
      <w:pPr>
        <w:suppressAutoHyphens/>
        <w:textAlignment w:val="baseline"/>
        <w:rPr>
          <w:rFonts w:eastAsia="Calibri"/>
          <w:szCs w:val="24"/>
        </w:rPr>
      </w:pPr>
    </w:p>
    <w:p w14:paraId="1CA5799E" w14:textId="77777777" w:rsidR="00327205" w:rsidRDefault="00816641">
      <w:pPr>
        <w:suppressAutoHyphens/>
        <w:textAlignment w:val="baseline"/>
        <w:rPr>
          <w:rFonts w:eastAsia="Calibri"/>
          <w:szCs w:val="24"/>
        </w:rPr>
      </w:pPr>
      <w:r>
        <w:rPr>
          <w:rFonts w:eastAsia="Calibri"/>
          <w:szCs w:val="24"/>
        </w:rPr>
        <w:t>7</w:t>
      </w:r>
      <w:r>
        <w:rPr>
          <w:rFonts w:eastAsia="Calibri"/>
          <w:szCs w:val="24"/>
        </w:rPr>
        <w:t xml:space="preserve">. Jūsų pastabos ir pasiūlymai mokymų organizatoriams ir vykdytojams: </w:t>
      </w:r>
    </w:p>
    <w:p w14:paraId="13375B46" w14:textId="77777777" w:rsidR="00327205" w:rsidRDefault="00816641">
      <w:pPr>
        <w:suppressAutoHyphens/>
        <w:textAlignment w:val="baseline"/>
        <w:rPr>
          <w:rFonts w:eastAsia="Calibri"/>
          <w:szCs w:val="24"/>
        </w:rPr>
      </w:pPr>
      <w:r>
        <w:rPr>
          <w:rFonts w:eastAsia="Calibri"/>
          <w:color w:val="000000"/>
          <w:szCs w:val="24"/>
        </w:rPr>
        <w:t>_____________________________________________________________________________________________________________________________________________________________________________________________________________________________________________</w:t>
      </w:r>
    </w:p>
    <w:p w14:paraId="4DB53ABC" w14:textId="77777777" w:rsidR="00327205" w:rsidRDefault="00816641">
      <w:pPr>
        <w:jc w:val="center"/>
        <w:textAlignment w:val="baseline"/>
        <w:rPr>
          <w:szCs w:val="24"/>
        </w:rPr>
      </w:pPr>
      <w:r>
        <w:rPr>
          <w:szCs w:val="24"/>
        </w:rPr>
        <w:t>DĖKOJAME UŽ JŪSŲ A</w:t>
      </w:r>
      <w:r>
        <w:rPr>
          <w:szCs w:val="24"/>
        </w:rPr>
        <w:t>TSAKYMUS!</w:t>
      </w:r>
    </w:p>
    <w:p w14:paraId="3C9B21E1" w14:textId="77777777" w:rsidR="00327205" w:rsidRDefault="00327205">
      <w:pPr>
        <w:rPr>
          <w:sz w:val="14"/>
          <w:szCs w:val="14"/>
        </w:rPr>
      </w:pPr>
    </w:p>
    <w:p w14:paraId="266F7794" w14:textId="77777777" w:rsidR="00327205" w:rsidRDefault="00816641">
      <w:pPr>
        <w:suppressAutoHyphens/>
        <w:jc w:val="center"/>
        <w:textAlignment w:val="baseline"/>
      </w:pPr>
      <w:r>
        <w:rPr>
          <w:rFonts w:eastAsia="Calibri"/>
          <w:szCs w:val="24"/>
        </w:rPr>
        <w:t>––––––––––––––––––––––––––</w:t>
      </w:r>
    </w:p>
    <w:p w14:paraId="1D4B1D25"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65A9C6A4" w14:textId="77777777" w:rsidR="00327205" w:rsidRDefault="00816641">
      <w:pPr>
        <w:suppressAutoHyphens/>
        <w:ind w:left="6379"/>
        <w:textAlignment w:val="baseline"/>
        <w:rPr>
          <w:szCs w:val="24"/>
        </w:rPr>
      </w:pPr>
      <w:r>
        <w:rPr>
          <w:szCs w:val="24"/>
        </w:rPr>
        <w:lastRenderedPageBreak/>
        <w:t xml:space="preserve">Mokyklų darbuotojų </w:t>
      </w:r>
    </w:p>
    <w:p w14:paraId="3D36763E" w14:textId="77777777" w:rsidR="00327205" w:rsidRDefault="00816641">
      <w:pPr>
        <w:suppressAutoHyphens/>
        <w:ind w:left="6379"/>
        <w:textAlignment w:val="baseline"/>
        <w:rPr>
          <w:szCs w:val="24"/>
        </w:rPr>
      </w:pPr>
      <w:r>
        <w:rPr>
          <w:szCs w:val="24"/>
        </w:rPr>
        <w:t xml:space="preserve">kompetencijos psichikos </w:t>
      </w:r>
    </w:p>
    <w:p w14:paraId="6D62FB3E" w14:textId="77777777" w:rsidR="00327205" w:rsidRDefault="00816641">
      <w:pPr>
        <w:suppressAutoHyphens/>
        <w:ind w:left="6379"/>
        <w:textAlignment w:val="baseline"/>
        <w:rPr>
          <w:szCs w:val="24"/>
        </w:rPr>
      </w:pPr>
      <w:r>
        <w:rPr>
          <w:szCs w:val="24"/>
        </w:rPr>
        <w:t xml:space="preserve">sveikatos srityje didinimo </w:t>
      </w:r>
    </w:p>
    <w:p w14:paraId="094D67BF" w14:textId="77777777" w:rsidR="00327205" w:rsidRDefault="00816641">
      <w:pPr>
        <w:suppressAutoHyphens/>
        <w:ind w:left="6379"/>
        <w:textAlignment w:val="baseline"/>
      </w:pPr>
      <w:r>
        <w:rPr>
          <w:spacing w:val="-4"/>
          <w:szCs w:val="24"/>
        </w:rPr>
        <w:t>tvarkos aprašo</w:t>
      </w:r>
    </w:p>
    <w:p w14:paraId="7991C55A" w14:textId="77777777" w:rsidR="00327205" w:rsidRDefault="00816641">
      <w:pPr>
        <w:suppressAutoHyphens/>
        <w:ind w:left="6379"/>
        <w:textAlignment w:val="baseline"/>
      </w:pPr>
      <w:r>
        <w:rPr>
          <w:spacing w:val="-4"/>
          <w:szCs w:val="24"/>
        </w:rPr>
        <w:t>6</w:t>
      </w:r>
      <w:r>
        <w:rPr>
          <w:szCs w:val="24"/>
        </w:rPr>
        <w:t xml:space="preserve"> priedas</w:t>
      </w:r>
    </w:p>
    <w:p w14:paraId="684D0C06" w14:textId="77777777" w:rsidR="00327205" w:rsidRDefault="00327205">
      <w:pPr>
        <w:suppressAutoHyphens/>
        <w:textAlignment w:val="baseline"/>
        <w:rPr>
          <w:rFonts w:eastAsia="Calibri"/>
          <w:b/>
          <w:szCs w:val="24"/>
        </w:rPr>
      </w:pPr>
    </w:p>
    <w:p w14:paraId="6ED3259B" w14:textId="77777777" w:rsidR="00327205" w:rsidRDefault="00816641">
      <w:pPr>
        <w:suppressAutoHyphens/>
        <w:jc w:val="center"/>
        <w:textAlignment w:val="baseline"/>
        <w:rPr>
          <w:rFonts w:eastAsia="Calibri"/>
          <w:b/>
          <w:szCs w:val="24"/>
        </w:rPr>
      </w:pPr>
      <w:r>
        <w:rPr>
          <w:rFonts w:eastAsia="Calibri"/>
          <w:b/>
          <w:szCs w:val="24"/>
        </w:rPr>
        <w:t xml:space="preserve">MOKYKLŲ DARBUOTOJŲ KOMPETENCIJOS PSICHIKOS SVEIKATOS SRITYJE DIDINIMO MOKYMŲ ILGALAIKIO POVEIKIO </w:t>
      </w:r>
      <w:r>
        <w:rPr>
          <w:rFonts w:eastAsia="Calibri"/>
          <w:b/>
          <w:szCs w:val="24"/>
        </w:rPr>
        <w:t>VERTINIMO KLAUSIMYNAS</w:t>
      </w:r>
    </w:p>
    <w:p w14:paraId="3556ACEF" w14:textId="77777777" w:rsidR="00327205" w:rsidRDefault="00327205">
      <w:pPr>
        <w:suppressAutoHyphens/>
        <w:jc w:val="center"/>
        <w:textAlignment w:val="baseline"/>
        <w:rPr>
          <w:rFonts w:eastAsia="Calibri"/>
          <w:b/>
          <w:iCs/>
          <w:szCs w:val="24"/>
        </w:rPr>
      </w:pPr>
    </w:p>
    <w:p w14:paraId="59352FF4" w14:textId="77777777" w:rsidR="00327205" w:rsidRDefault="00816641">
      <w:pPr>
        <w:suppressAutoHyphens/>
        <w:textAlignment w:val="baseline"/>
        <w:rPr>
          <w:rFonts w:eastAsia="Calibri"/>
          <w:iCs/>
          <w:szCs w:val="24"/>
        </w:rPr>
      </w:pPr>
      <w:r>
        <w:rPr>
          <w:rFonts w:eastAsia="Calibri"/>
          <w:iCs/>
          <w:szCs w:val="24"/>
        </w:rPr>
        <w:t>Gerbiamasis dalyvi,</w:t>
      </w:r>
    </w:p>
    <w:p w14:paraId="687D8964" w14:textId="77777777" w:rsidR="00327205" w:rsidRDefault="00327205">
      <w:pPr>
        <w:suppressAutoHyphens/>
        <w:jc w:val="center"/>
        <w:textAlignment w:val="baseline"/>
        <w:rPr>
          <w:rFonts w:eastAsia="Calibri"/>
          <w:iCs/>
          <w:szCs w:val="24"/>
        </w:rPr>
      </w:pPr>
    </w:p>
    <w:p w14:paraId="330CB4CB" w14:textId="77777777" w:rsidR="00327205" w:rsidRDefault="00816641">
      <w:pPr>
        <w:widowControl w:val="0"/>
        <w:suppressAutoHyphens/>
        <w:jc w:val="both"/>
        <w:textAlignment w:val="baseline"/>
        <w:rPr>
          <w:rFonts w:eastAsia="Calibri"/>
          <w:iCs/>
          <w:szCs w:val="24"/>
        </w:rPr>
      </w:pPr>
      <w:r>
        <w:rPr>
          <w:rFonts w:eastAsia="Calibri"/>
          <w:iCs/>
          <w:szCs w:val="24"/>
        </w:rPr>
        <w:t xml:space="preserve">mums labai svarbi Jūsų nuomonė apie vykdytus </w:t>
      </w:r>
      <w:r>
        <w:rPr>
          <w:szCs w:val="24"/>
        </w:rPr>
        <w:t>kompetencijos</w:t>
      </w:r>
      <w:r>
        <w:rPr>
          <w:rFonts w:eastAsia="Calibri"/>
          <w:iCs/>
          <w:szCs w:val="24"/>
        </w:rPr>
        <w:t xml:space="preserve"> psichikos sveikatos srityje didinimo mokymus (toliau – mokymai), todėl prašome atsakyti į pateiktus klausimus. Kadangi nuotolinius mokymus, skirtus rašti</w:t>
      </w:r>
      <w:r>
        <w:rPr>
          <w:rFonts w:eastAsia="Calibri"/>
          <w:iCs/>
          <w:szCs w:val="24"/>
        </w:rPr>
        <w:t>ngumui  psichikos sveikatos srityje didinti, jau vertinote, prašome įvertinti specialistų komandos vykdytą veiklą.</w:t>
      </w:r>
    </w:p>
    <w:p w14:paraId="0980A611" w14:textId="77777777" w:rsidR="00327205" w:rsidRDefault="00327205">
      <w:pPr>
        <w:widowControl w:val="0"/>
        <w:suppressAutoHyphens/>
        <w:jc w:val="both"/>
        <w:textAlignment w:val="baseline"/>
        <w:rPr>
          <w:szCs w:val="24"/>
          <w:highlight w:val="yellow"/>
          <w:lang w:eastAsia="lt-LT"/>
        </w:rPr>
      </w:pPr>
    </w:p>
    <w:p w14:paraId="276F973F" w14:textId="77777777" w:rsidR="00327205" w:rsidRDefault="00816641">
      <w:pPr>
        <w:widowControl w:val="0"/>
        <w:suppressAutoHyphens/>
        <w:jc w:val="both"/>
        <w:textAlignment w:val="baseline"/>
        <w:rPr>
          <w:szCs w:val="24"/>
        </w:rPr>
      </w:pPr>
      <w:r>
        <w:rPr>
          <w:szCs w:val="24"/>
        </w:rPr>
        <w:t>Prašome nurodyti identifikacinį kodą, kurį sudarytų Jūsų vardo ir pavardės pirmosios didžiosios raidės ir du paskutinieji gimimo metų skaitm</w:t>
      </w:r>
      <w:r>
        <w:rPr>
          <w:szCs w:val="24"/>
        </w:rPr>
        <w:t>enys (pvz., Vardenio Pavardenio, gimusio 1978 m. identifikacinis kodas būtų VP78). Duomenys bus naudojami tik mokymų vertinimo tikslais.</w:t>
      </w:r>
    </w:p>
    <w:p w14:paraId="7F0A00C8" w14:textId="77777777" w:rsidR="00327205" w:rsidRDefault="00327205">
      <w:pPr>
        <w:widowControl w:val="0"/>
        <w:suppressAutoHyphens/>
        <w:jc w:val="both"/>
        <w:textAlignment w:val="baseline"/>
        <w:rPr>
          <w:szCs w:val="24"/>
        </w:rPr>
      </w:pPr>
    </w:p>
    <w:p w14:paraId="3DCD0200" w14:textId="77777777" w:rsidR="00327205" w:rsidRDefault="00816641">
      <w:pPr>
        <w:widowControl w:val="0"/>
        <w:suppressAutoHyphens/>
        <w:jc w:val="both"/>
        <w:textAlignment w:val="baseline"/>
        <w:rPr>
          <w:szCs w:val="24"/>
        </w:rPr>
      </w:pPr>
      <w:r>
        <w:rPr>
          <w:szCs w:val="24"/>
        </w:rPr>
        <w:t xml:space="preserve">Jūsų identifikacinis kodas: </w:t>
      </w:r>
      <w:r>
        <w:rPr>
          <w:rFonts w:eastAsia="Calibri"/>
          <w:i/>
          <w:iCs/>
          <w:szCs w:val="24"/>
        </w:rPr>
        <w:t>_________</w:t>
      </w:r>
    </w:p>
    <w:p w14:paraId="7CD291E3" w14:textId="77777777" w:rsidR="00327205" w:rsidRDefault="00327205">
      <w:pPr>
        <w:widowControl w:val="0"/>
        <w:suppressAutoHyphens/>
        <w:ind w:right="422"/>
        <w:jc w:val="both"/>
        <w:textAlignment w:val="baseline"/>
        <w:rPr>
          <w:szCs w:val="24"/>
          <w:highlight w:val="yellow"/>
          <w:lang w:eastAsia="lt-LT"/>
        </w:rPr>
      </w:pPr>
    </w:p>
    <w:p w14:paraId="3533B424" w14:textId="77777777" w:rsidR="00327205" w:rsidRDefault="00816641">
      <w:pPr>
        <w:suppressAutoHyphens/>
        <w:textAlignment w:val="baseline"/>
        <w:rPr>
          <w:rFonts w:eastAsia="Calibri"/>
          <w:szCs w:val="24"/>
        </w:rPr>
      </w:pPr>
      <w:r>
        <w:rPr>
          <w:rFonts w:eastAsia="Calibri"/>
          <w:szCs w:val="24"/>
        </w:rPr>
        <w:t>1. Jūsų lytis (pabraukite): vyras / moteris</w:t>
      </w:r>
    </w:p>
    <w:p w14:paraId="1B929A87" w14:textId="77777777" w:rsidR="00327205" w:rsidRDefault="00816641">
      <w:pPr>
        <w:suppressAutoHyphens/>
        <w:textAlignment w:val="baseline"/>
        <w:rPr>
          <w:rFonts w:eastAsia="Calibri"/>
          <w:szCs w:val="24"/>
        </w:rPr>
      </w:pPr>
      <w:r>
        <w:rPr>
          <w:rFonts w:eastAsia="Calibri"/>
          <w:szCs w:val="24"/>
        </w:rPr>
        <w:t xml:space="preserve">2. Jūsų amžius </w:t>
      </w:r>
      <w:r>
        <w:rPr>
          <w:rFonts w:eastAsia="Calibri"/>
          <w:i/>
          <w:iCs/>
          <w:szCs w:val="24"/>
        </w:rPr>
        <w:t>(įrašykite)</w:t>
      </w:r>
      <w:r>
        <w:rPr>
          <w:rFonts w:eastAsia="Calibri"/>
          <w:szCs w:val="24"/>
        </w:rPr>
        <w:t>:</w:t>
      </w:r>
      <w:r>
        <w:rPr>
          <w:rFonts w:eastAsia="Calibri"/>
          <w:i/>
          <w:iCs/>
          <w:szCs w:val="24"/>
        </w:rPr>
        <w:t xml:space="preserve"> _________</w:t>
      </w:r>
    </w:p>
    <w:p w14:paraId="623EF187" w14:textId="77777777" w:rsidR="00327205" w:rsidRDefault="00816641">
      <w:pPr>
        <w:suppressAutoHyphens/>
        <w:textAlignment w:val="baseline"/>
        <w:rPr>
          <w:rFonts w:eastAsia="Calibri"/>
          <w:szCs w:val="24"/>
        </w:rPr>
      </w:pPr>
      <w:r>
        <w:rPr>
          <w:rFonts w:eastAsia="Calibri"/>
          <w:szCs w:val="24"/>
        </w:rPr>
        <w:t xml:space="preserve">3. Jūsų pareigos mokykloje </w:t>
      </w:r>
      <w:r>
        <w:rPr>
          <w:rFonts w:eastAsia="Calibri"/>
          <w:i/>
          <w:iCs/>
          <w:szCs w:val="24"/>
        </w:rPr>
        <w:t>(pasirinkite tinkamą variantą):</w:t>
      </w:r>
    </w:p>
    <w:p w14:paraId="23C4A2A2"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mokytojas</w:t>
      </w:r>
      <w:r>
        <w:t xml:space="preserve"> </w:t>
      </w:r>
    </w:p>
    <w:p w14:paraId="499FEB7B"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mokytojo padėjėjas</w:t>
      </w:r>
    </w:p>
    <w:p w14:paraId="1719A43B"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socialinis pedagogas</w:t>
      </w:r>
    </w:p>
    <w:p w14:paraId="4DBE170B"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specialusis pedagogas </w:t>
      </w:r>
    </w:p>
    <w:p w14:paraId="1086CFE6"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psichologas</w:t>
      </w:r>
      <w:r>
        <w:rPr>
          <w:szCs w:val="24"/>
        </w:rPr>
        <w:tab/>
      </w:r>
    </w:p>
    <w:p w14:paraId="1EE2684C"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psichologo asistentas</w:t>
      </w:r>
    </w:p>
    <w:p w14:paraId="6EC7F8DC"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logopedas</w:t>
      </w:r>
      <w:r>
        <w:t xml:space="preserve"> </w:t>
      </w:r>
    </w:p>
    <w:p w14:paraId="08A2F42E"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tiflopedagogas</w:t>
      </w:r>
    </w:p>
    <w:p w14:paraId="6E7E3DAF"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surdopedagogas</w:t>
      </w:r>
    </w:p>
    <w:p w14:paraId="7C114C85"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visuomenės sveikatos specialistas</w:t>
      </w:r>
    </w:p>
    <w:p w14:paraId="3EB18486"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mokyklos administracijos darbuotojas</w:t>
      </w:r>
    </w:p>
    <w:p w14:paraId="3B35EC69" w14:textId="77777777" w:rsidR="00327205" w:rsidRDefault="00816641">
      <w:pPr>
        <w:suppressAutoHyphens/>
        <w:ind w:left="720" w:hanging="360"/>
        <w:textAlignment w:val="baseline"/>
      </w:pPr>
      <w:r>
        <w:rPr>
          <w:rFonts w:ascii="Symbol" w:hAnsi="Symbol"/>
        </w:rPr>
        <w:t></w:t>
      </w:r>
      <w:r>
        <w:rPr>
          <w:rFonts w:ascii="Symbol" w:hAnsi="Symbol"/>
        </w:rPr>
        <w:tab/>
      </w:r>
      <w:r>
        <w:rPr>
          <w:szCs w:val="24"/>
        </w:rPr>
        <w:t xml:space="preserve"> kita </w:t>
      </w:r>
      <w:r>
        <w:rPr>
          <w:i/>
          <w:iCs/>
          <w:szCs w:val="24"/>
        </w:rPr>
        <w:t>(įrašykite):</w:t>
      </w:r>
      <w:r>
        <w:rPr>
          <w:rFonts w:eastAsia="Calibri"/>
          <w:i/>
          <w:iCs/>
          <w:szCs w:val="24"/>
        </w:rPr>
        <w:t xml:space="preserve"> _________</w:t>
      </w:r>
      <w:r>
        <w:rPr>
          <w:szCs w:val="24"/>
        </w:rPr>
        <w:t xml:space="preserve"> </w:t>
      </w:r>
    </w:p>
    <w:p w14:paraId="1EBB48EB" w14:textId="77777777" w:rsidR="00327205" w:rsidRDefault="00327205">
      <w:pPr>
        <w:suppressAutoHyphens/>
        <w:textAlignment w:val="baseline"/>
        <w:rPr>
          <w:rFonts w:eastAsia="Calibri"/>
          <w:szCs w:val="24"/>
        </w:rPr>
      </w:pPr>
    </w:p>
    <w:p w14:paraId="11E931DF" w14:textId="77777777" w:rsidR="00327205" w:rsidRDefault="00816641">
      <w:pPr>
        <w:suppressAutoHyphens/>
        <w:textAlignment w:val="baseline"/>
      </w:pPr>
      <w:r>
        <w:rPr>
          <w:szCs w:val="24"/>
        </w:rPr>
        <w:t xml:space="preserve">4. Toliau pateiktus teiginius įvertinkite pagal penkiabalę sistemą atsižvelgdami tai, kaip jie atspindi Jūsų asmeninę nuomonę </w:t>
      </w:r>
      <w:r>
        <w:rPr>
          <w:i/>
          <w:szCs w:val="24"/>
        </w:rPr>
        <w:t>(pas</w:t>
      </w:r>
      <w:r>
        <w:rPr>
          <w:i/>
          <w:szCs w:val="24"/>
        </w:rPr>
        <w:t>irinktą balą apibraukite)</w:t>
      </w:r>
      <w:r>
        <w:rPr>
          <w:szCs w:val="24"/>
        </w:rPr>
        <w:t>:</w:t>
      </w:r>
    </w:p>
    <w:tbl>
      <w:tblPr>
        <w:tblW w:w="9628" w:type="dxa"/>
        <w:tblCellMar>
          <w:left w:w="10" w:type="dxa"/>
          <w:right w:w="10" w:type="dxa"/>
        </w:tblCellMar>
        <w:tblLook w:val="04A0" w:firstRow="1" w:lastRow="0" w:firstColumn="1" w:lastColumn="0" w:noHBand="0" w:noVBand="1"/>
      </w:tblPr>
      <w:tblGrid>
        <w:gridCol w:w="3397"/>
        <w:gridCol w:w="1150"/>
        <w:gridCol w:w="1203"/>
        <w:gridCol w:w="1562"/>
        <w:gridCol w:w="1180"/>
        <w:gridCol w:w="1136"/>
      </w:tblGrid>
      <w:tr w:rsidR="00327205" w14:paraId="4FB9565F" w14:textId="77777777">
        <w:trPr>
          <w:trHeight w:val="48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AEAF7" w14:textId="77777777" w:rsidR="00327205" w:rsidRDefault="00327205">
            <w:pPr>
              <w:suppressAutoHyphens/>
              <w:textAlignment w:val="baseline"/>
              <w:rPr>
                <w:b/>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CCFD" w14:textId="77777777" w:rsidR="00327205" w:rsidRDefault="00816641">
            <w:pPr>
              <w:suppressAutoHyphens/>
              <w:jc w:val="center"/>
              <w:textAlignment w:val="baseline"/>
              <w:rPr>
                <w:szCs w:val="24"/>
              </w:rPr>
            </w:pPr>
            <w:r>
              <w:rPr>
                <w:szCs w:val="24"/>
              </w:rPr>
              <w:t>Visiškai nesutinku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D5C8" w14:textId="77777777" w:rsidR="00327205" w:rsidRDefault="00816641">
            <w:pPr>
              <w:suppressAutoHyphens/>
              <w:jc w:val="center"/>
              <w:textAlignment w:val="baseline"/>
              <w:rPr>
                <w:szCs w:val="24"/>
              </w:rPr>
            </w:pPr>
            <w:r>
              <w:rPr>
                <w:szCs w:val="24"/>
              </w:rPr>
              <w:t>Nesutinku</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E4B9F" w14:textId="77777777" w:rsidR="00327205" w:rsidRDefault="00816641">
            <w:pPr>
              <w:suppressAutoHyphens/>
              <w:jc w:val="center"/>
              <w:textAlignment w:val="baseline"/>
              <w:rPr>
                <w:szCs w:val="24"/>
              </w:rPr>
            </w:pPr>
            <w:r>
              <w:rPr>
                <w:szCs w:val="24"/>
              </w:rPr>
              <w:t>Nei sutinku, nei nesutinku</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72B" w14:textId="77777777" w:rsidR="00327205" w:rsidRDefault="00816641">
            <w:pPr>
              <w:suppressAutoHyphens/>
              <w:jc w:val="center"/>
              <w:textAlignment w:val="baseline"/>
              <w:rPr>
                <w:szCs w:val="24"/>
              </w:rPr>
            </w:pPr>
            <w:r>
              <w:rPr>
                <w:szCs w:val="24"/>
              </w:rPr>
              <w:t xml:space="preserve">Sutinku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EF63" w14:textId="77777777" w:rsidR="00327205" w:rsidRDefault="00816641">
            <w:pPr>
              <w:suppressAutoHyphens/>
              <w:jc w:val="center"/>
              <w:textAlignment w:val="baseline"/>
              <w:rPr>
                <w:szCs w:val="24"/>
              </w:rPr>
            </w:pPr>
            <w:r>
              <w:rPr>
                <w:szCs w:val="24"/>
              </w:rPr>
              <w:t xml:space="preserve">Visiškai sutinku </w:t>
            </w:r>
          </w:p>
        </w:tc>
      </w:tr>
      <w:tr w:rsidR="00327205" w14:paraId="2935EAE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5733" w14:textId="77777777" w:rsidR="00327205" w:rsidRDefault="00816641">
            <w:pPr>
              <w:suppressAutoHyphens/>
              <w:textAlignment w:val="baseline"/>
            </w:pPr>
            <w:r>
              <w:rPr>
                <w:szCs w:val="24"/>
              </w:rPr>
              <w:t xml:space="preserve">4.1. Mokymų metu įgytas žinias ir įgūdžius pritaikau savo darbe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50D75"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1F163" w14:textId="77777777" w:rsidR="00327205" w:rsidRDefault="00816641">
            <w:pPr>
              <w:suppressAutoHyphens/>
              <w:jc w:val="center"/>
              <w:textAlignment w:val="baseline"/>
              <w:rPr>
                <w:szCs w:val="24"/>
              </w:rPr>
            </w:pPr>
            <w:r>
              <w:rPr>
                <w:szCs w:val="24"/>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61911" w14:textId="77777777" w:rsidR="00327205" w:rsidRDefault="00816641">
            <w:pPr>
              <w:suppressAutoHyphens/>
              <w:jc w:val="center"/>
              <w:textAlignment w:val="baseline"/>
              <w:rPr>
                <w:szCs w:val="24"/>
              </w:rPr>
            </w:pPr>
            <w:r>
              <w:rPr>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C5A32" w14:textId="77777777" w:rsidR="00327205" w:rsidRDefault="00816641">
            <w:pPr>
              <w:suppressAutoHyphens/>
              <w:jc w:val="center"/>
              <w:textAlignment w:val="baseline"/>
              <w:rPr>
                <w:szCs w:val="24"/>
              </w:rPr>
            </w:pPr>
            <w:r>
              <w:rPr>
                <w:szCs w:val="24"/>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12C5" w14:textId="77777777" w:rsidR="00327205" w:rsidRDefault="00816641">
            <w:pPr>
              <w:suppressAutoHyphens/>
              <w:jc w:val="center"/>
              <w:textAlignment w:val="baseline"/>
              <w:rPr>
                <w:szCs w:val="24"/>
              </w:rPr>
            </w:pPr>
            <w:r>
              <w:rPr>
                <w:szCs w:val="24"/>
              </w:rPr>
              <w:t>5</w:t>
            </w:r>
          </w:p>
        </w:tc>
      </w:tr>
      <w:tr w:rsidR="00327205" w14:paraId="179CED67"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89DF" w14:textId="77777777" w:rsidR="00327205" w:rsidRDefault="00816641">
            <w:pPr>
              <w:suppressAutoHyphens/>
              <w:textAlignment w:val="baseline"/>
              <w:rPr>
                <w:szCs w:val="24"/>
              </w:rPr>
            </w:pPr>
            <w:r>
              <w:rPr>
                <w:szCs w:val="24"/>
              </w:rPr>
              <w:t xml:space="preserve">4.2. Praktiškai įgyvendinu būdus, kaip spręsti mokyklai </w:t>
            </w:r>
            <w:r>
              <w:rPr>
                <w:szCs w:val="24"/>
              </w:rPr>
              <w:t>aktualias problemas psichikos sveikatos srityje, apie kuriuos sužinojau mokymų metu</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DD58"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24EB0" w14:textId="77777777" w:rsidR="00327205" w:rsidRDefault="00816641">
            <w:pPr>
              <w:suppressAutoHyphens/>
              <w:jc w:val="center"/>
              <w:textAlignment w:val="baseline"/>
              <w:rPr>
                <w:szCs w:val="24"/>
              </w:rPr>
            </w:pPr>
            <w:r>
              <w:rPr>
                <w:szCs w:val="24"/>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187FD" w14:textId="77777777" w:rsidR="00327205" w:rsidRDefault="00816641">
            <w:pPr>
              <w:suppressAutoHyphens/>
              <w:jc w:val="center"/>
              <w:textAlignment w:val="baseline"/>
              <w:rPr>
                <w:szCs w:val="24"/>
              </w:rPr>
            </w:pPr>
            <w:r>
              <w:rPr>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AA46A" w14:textId="77777777" w:rsidR="00327205" w:rsidRDefault="00816641">
            <w:pPr>
              <w:suppressAutoHyphens/>
              <w:jc w:val="center"/>
              <w:textAlignment w:val="baseline"/>
              <w:rPr>
                <w:szCs w:val="24"/>
              </w:rPr>
            </w:pPr>
            <w:r>
              <w:rPr>
                <w:szCs w:val="24"/>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2567E" w14:textId="77777777" w:rsidR="00327205" w:rsidRDefault="00816641">
            <w:pPr>
              <w:suppressAutoHyphens/>
              <w:jc w:val="center"/>
              <w:textAlignment w:val="baseline"/>
              <w:rPr>
                <w:szCs w:val="24"/>
              </w:rPr>
            </w:pPr>
            <w:r>
              <w:rPr>
                <w:szCs w:val="24"/>
              </w:rPr>
              <w:t>5</w:t>
            </w:r>
          </w:p>
        </w:tc>
      </w:tr>
      <w:tr w:rsidR="00327205" w14:paraId="4D2B8256"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42C9" w14:textId="77777777" w:rsidR="00327205" w:rsidRDefault="00816641">
            <w:pPr>
              <w:suppressAutoHyphens/>
              <w:textAlignment w:val="baseline"/>
            </w:pPr>
            <w:r>
              <w:rPr>
                <w:szCs w:val="24"/>
              </w:rPr>
              <w:t xml:space="preserve">4.3. Mokymų metu pateiktos rekomendacijos yra ir toliau praktiškai pritaikomos </w:t>
            </w:r>
            <w:r>
              <w:rPr>
                <w:szCs w:val="24"/>
              </w:rPr>
              <w:lastRenderedPageBreak/>
              <w:t xml:space="preserve">mokykloje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05F7" w14:textId="77777777" w:rsidR="00327205" w:rsidRDefault="00816641">
            <w:pPr>
              <w:suppressAutoHyphens/>
              <w:jc w:val="center"/>
              <w:textAlignment w:val="baseline"/>
              <w:rPr>
                <w:szCs w:val="24"/>
              </w:rPr>
            </w:pPr>
            <w:r>
              <w:rPr>
                <w:szCs w:val="24"/>
              </w:rPr>
              <w:lastRenderedPageBreak/>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0B2C3" w14:textId="77777777" w:rsidR="00327205" w:rsidRDefault="00816641">
            <w:pPr>
              <w:suppressAutoHyphens/>
              <w:jc w:val="center"/>
              <w:textAlignment w:val="baseline"/>
              <w:rPr>
                <w:szCs w:val="24"/>
              </w:rPr>
            </w:pPr>
            <w:r>
              <w:rPr>
                <w:szCs w:val="24"/>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6E179" w14:textId="77777777" w:rsidR="00327205" w:rsidRDefault="00816641">
            <w:pPr>
              <w:suppressAutoHyphens/>
              <w:jc w:val="center"/>
              <w:textAlignment w:val="baseline"/>
              <w:rPr>
                <w:szCs w:val="24"/>
              </w:rPr>
            </w:pPr>
            <w:r>
              <w:rPr>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49189" w14:textId="77777777" w:rsidR="00327205" w:rsidRDefault="00816641">
            <w:pPr>
              <w:suppressAutoHyphens/>
              <w:jc w:val="center"/>
              <w:textAlignment w:val="baseline"/>
              <w:rPr>
                <w:szCs w:val="24"/>
              </w:rPr>
            </w:pPr>
            <w:r>
              <w:rPr>
                <w:szCs w:val="24"/>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FF8B" w14:textId="77777777" w:rsidR="00327205" w:rsidRDefault="00816641">
            <w:pPr>
              <w:suppressAutoHyphens/>
              <w:jc w:val="center"/>
              <w:textAlignment w:val="baseline"/>
              <w:rPr>
                <w:szCs w:val="24"/>
              </w:rPr>
            </w:pPr>
            <w:r>
              <w:rPr>
                <w:szCs w:val="24"/>
              </w:rPr>
              <w:t>5</w:t>
            </w:r>
          </w:p>
        </w:tc>
      </w:tr>
      <w:tr w:rsidR="00327205" w14:paraId="3E043787"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0D6A" w14:textId="77777777" w:rsidR="00327205" w:rsidRDefault="00816641">
            <w:pPr>
              <w:suppressAutoHyphens/>
              <w:textAlignment w:val="baseline"/>
              <w:rPr>
                <w:szCs w:val="24"/>
              </w:rPr>
            </w:pPr>
            <w:r>
              <w:rPr>
                <w:szCs w:val="24"/>
              </w:rPr>
              <w:t xml:space="preserve">4.4. Mokymai buvo naudingi, nes jie padėjo </w:t>
            </w:r>
            <w:r>
              <w:rPr>
                <w:szCs w:val="24"/>
              </w:rPr>
              <w:t>išspręsti / imtasi spręsti svarbiausias mokyklos bendruomenės problemas</w:t>
            </w:r>
            <w:r>
              <w:t xml:space="preserve"> </w:t>
            </w:r>
            <w:r>
              <w:rPr>
                <w:szCs w:val="24"/>
              </w:rPr>
              <w:t xml:space="preserve">psichikos sveikatos srityje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4BC2" w14:textId="77777777" w:rsidR="00327205" w:rsidRDefault="00816641">
            <w:pPr>
              <w:suppressAutoHyphens/>
              <w:jc w:val="center"/>
              <w:textAlignment w:val="baseline"/>
              <w:rPr>
                <w:szCs w:val="24"/>
              </w:rPr>
            </w:pPr>
            <w:r>
              <w:rPr>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E50C8" w14:textId="77777777" w:rsidR="00327205" w:rsidRDefault="00816641">
            <w:pPr>
              <w:suppressAutoHyphens/>
              <w:jc w:val="center"/>
              <w:textAlignment w:val="baseline"/>
              <w:rPr>
                <w:szCs w:val="24"/>
              </w:rPr>
            </w:pPr>
            <w:r>
              <w:rPr>
                <w:szCs w:val="24"/>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D382" w14:textId="77777777" w:rsidR="00327205" w:rsidRDefault="00816641">
            <w:pPr>
              <w:suppressAutoHyphens/>
              <w:jc w:val="center"/>
              <w:textAlignment w:val="baseline"/>
              <w:rPr>
                <w:szCs w:val="24"/>
              </w:rPr>
            </w:pPr>
            <w:r>
              <w:rPr>
                <w:szCs w:val="24"/>
              </w:rPr>
              <w:t>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80DAD" w14:textId="77777777" w:rsidR="00327205" w:rsidRDefault="00816641">
            <w:pPr>
              <w:suppressAutoHyphens/>
              <w:jc w:val="center"/>
              <w:textAlignment w:val="baseline"/>
              <w:rPr>
                <w:szCs w:val="24"/>
              </w:rPr>
            </w:pPr>
            <w:r>
              <w:rPr>
                <w:szCs w:val="24"/>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16B74" w14:textId="77777777" w:rsidR="00327205" w:rsidRDefault="00816641">
            <w:pPr>
              <w:suppressAutoHyphens/>
              <w:jc w:val="center"/>
              <w:textAlignment w:val="baseline"/>
              <w:rPr>
                <w:szCs w:val="24"/>
              </w:rPr>
            </w:pPr>
            <w:r>
              <w:rPr>
                <w:szCs w:val="24"/>
              </w:rPr>
              <w:t>5</w:t>
            </w:r>
          </w:p>
        </w:tc>
      </w:tr>
    </w:tbl>
    <w:p w14:paraId="42D30F95" w14:textId="77777777" w:rsidR="00327205" w:rsidRDefault="00327205">
      <w:pPr>
        <w:suppressAutoHyphens/>
        <w:textAlignment w:val="baseline"/>
        <w:rPr>
          <w:rFonts w:eastAsia="Calibri"/>
          <w:szCs w:val="24"/>
        </w:rPr>
      </w:pPr>
    </w:p>
    <w:p w14:paraId="3609A34B" w14:textId="77777777" w:rsidR="00327205" w:rsidRDefault="00816641">
      <w:pPr>
        <w:suppressAutoHyphens/>
        <w:textAlignment w:val="baseline"/>
        <w:rPr>
          <w:rFonts w:eastAsia="Calibri"/>
          <w:szCs w:val="24"/>
        </w:rPr>
      </w:pPr>
      <w:r>
        <w:rPr>
          <w:rFonts w:eastAsia="Calibri"/>
          <w:szCs w:val="24"/>
        </w:rPr>
        <w:t>5. Jūsų pastabos ir pasiūlymai dėl mokymų organizavimo ar įgyvendinimo:</w:t>
      </w:r>
    </w:p>
    <w:p w14:paraId="2ACA37C2" w14:textId="77777777" w:rsidR="00327205" w:rsidRDefault="00816641">
      <w:pPr>
        <w:suppressAutoHyphens/>
        <w:textAlignment w:val="baseline"/>
        <w:rPr>
          <w:rFonts w:eastAsia="Calibri"/>
          <w:szCs w:val="24"/>
        </w:rPr>
      </w:pPr>
      <w:r>
        <w:rPr>
          <w:rFonts w:eastAsia="Calibri"/>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Cs w:val="24"/>
        </w:rPr>
        <w:t>____________________________________________________________</w:t>
      </w:r>
    </w:p>
    <w:p w14:paraId="2AC9DA34" w14:textId="77777777" w:rsidR="00327205" w:rsidRDefault="00816641">
      <w:pPr>
        <w:jc w:val="center"/>
        <w:textAlignment w:val="baseline"/>
        <w:rPr>
          <w:szCs w:val="24"/>
        </w:rPr>
      </w:pPr>
      <w:r>
        <w:rPr>
          <w:szCs w:val="24"/>
        </w:rPr>
        <w:t>DĖKOJAME UŽ JŪSŲ ATSAKYMUS!</w:t>
      </w:r>
    </w:p>
    <w:p w14:paraId="1CC4D6BB" w14:textId="77777777" w:rsidR="00327205" w:rsidRDefault="00327205">
      <w:pPr>
        <w:rPr>
          <w:sz w:val="14"/>
          <w:szCs w:val="14"/>
        </w:rPr>
      </w:pPr>
    </w:p>
    <w:p w14:paraId="466E959B" w14:textId="77777777" w:rsidR="00327205" w:rsidRDefault="00816641">
      <w:pPr>
        <w:suppressAutoHyphens/>
        <w:jc w:val="center"/>
        <w:textAlignment w:val="baseline"/>
      </w:pPr>
      <w:r>
        <w:rPr>
          <w:rFonts w:eastAsia="Calibri"/>
          <w:szCs w:val="24"/>
        </w:rPr>
        <w:t>––––––––––––––––––––––––––</w:t>
      </w:r>
    </w:p>
    <w:p w14:paraId="1B6E34B3"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6DE88540" w14:textId="77777777" w:rsidR="00327205" w:rsidRDefault="00816641">
      <w:pPr>
        <w:suppressAutoHyphens/>
        <w:ind w:left="6379"/>
        <w:textAlignment w:val="baseline"/>
        <w:rPr>
          <w:szCs w:val="24"/>
        </w:rPr>
      </w:pPr>
      <w:r>
        <w:rPr>
          <w:szCs w:val="24"/>
        </w:rPr>
        <w:lastRenderedPageBreak/>
        <w:t xml:space="preserve">Mokyklų darbuotojų </w:t>
      </w:r>
    </w:p>
    <w:p w14:paraId="0C4CDA5F" w14:textId="77777777" w:rsidR="00327205" w:rsidRDefault="00816641">
      <w:pPr>
        <w:suppressAutoHyphens/>
        <w:ind w:left="6379"/>
        <w:textAlignment w:val="baseline"/>
        <w:rPr>
          <w:szCs w:val="24"/>
        </w:rPr>
      </w:pPr>
      <w:r>
        <w:rPr>
          <w:szCs w:val="24"/>
        </w:rPr>
        <w:t xml:space="preserve">kompetencijos psichikos </w:t>
      </w:r>
    </w:p>
    <w:p w14:paraId="7B621433" w14:textId="77777777" w:rsidR="00327205" w:rsidRDefault="00816641">
      <w:pPr>
        <w:suppressAutoHyphens/>
        <w:ind w:left="6379"/>
        <w:textAlignment w:val="baseline"/>
        <w:rPr>
          <w:szCs w:val="24"/>
        </w:rPr>
      </w:pPr>
      <w:r>
        <w:rPr>
          <w:szCs w:val="24"/>
        </w:rPr>
        <w:t xml:space="preserve">sveikatos srityje didinimo </w:t>
      </w:r>
    </w:p>
    <w:p w14:paraId="7CADD060" w14:textId="77777777" w:rsidR="00327205" w:rsidRDefault="00816641">
      <w:pPr>
        <w:suppressAutoHyphens/>
        <w:ind w:left="6379"/>
        <w:textAlignment w:val="baseline"/>
      </w:pPr>
      <w:r>
        <w:rPr>
          <w:spacing w:val="-4"/>
          <w:szCs w:val="24"/>
        </w:rPr>
        <w:t>tvarkos aprašo</w:t>
      </w:r>
    </w:p>
    <w:p w14:paraId="331FE9CA" w14:textId="77777777" w:rsidR="00327205" w:rsidRDefault="00816641">
      <w:pPr>
        <w:suppressAutoHyphens/>
        <w:ind w:left="6379"/>
        <w:textAlignment w:val="baseline"/>
        <w:rPr>
          <w:szCs w:val="24"/>
        </w:rPr>
      </w:pPr>
      <w:r>
        <w:rPr>
          <w:spacing w:val="-4"/>
          <w:szCs w:val="24"/>
        </w:rPr>
        <w:t>7</w:t>
      </w:r>
      <w:r>
        <w:rPr>
          <w:szCs w:val="24"/>
        </w:rPr>
        <w:t xml:space="preserve"> priedas</w:t>
      </w:r>
    </w:p>
    <w:p w14:paraId="6A58A80C" w14:textId="77777777" w:rsidR="00327205" w:rsidRDefault="00327205">
      <w:pPr>
        <w:suppressAutoHyphens/>
        <w:ind w:left="6379"/>
        <w:textAlignment w:val="baseline"/>
      </w:pPr>
    </w:p>
    <w:p w14:paraId="6633C101" w14:textId="77777777" w:rsidR="00327205" w:rsidRDefault="00816641">
      <w:pPr>
        <w:suppressAutoHyphens/>
        <w:jc w:val="center"/>
        <w:textAlignment w:val="baseline"/>
        <w:rPr>
          <w:rFonts w:eastAsia="Calibri"/>
          <w:b/>
          <w:szCs w:val="24"/>
        </w:rPr>
      </w:pPr>
      <w:r>
        <w:rPr>
          <w:rFonts w:eastAsia="Calibri"/>
          <w:b/>
          <w:szCs w:val="24"/>
        </w:rPr>
        <w:t>MOKYKLŲ DARBUOTOJŲ</w:t>
      </w:r>
      <w:r>
        <w:rPr>
          <w:rFonts w:eastAsia="Calibri"/>
          <w:b/>
          <w:szCs w:val="24"/>
        </w:rPr>
        <w:t xml:space="preserve"> KOMPETENCIJOS PSICHIKOS SVEIKATOS SRITYJE DIDINIMO  MOKYMŲ TURINIO AKTUALUMO IR NAUDINGUMO VERTINIMO METODIKA </w:t>
      </w:r>
    </w:p>
    <w:p w14:paraId="6A802BBC" w14:textId="77777777" w:rsidR="00327205" w:rsidRDefault="00327205">
      <w:pPr>
        <w:suppressAutoHyphens/>
        <w:jc w:val="center"/>
        <w:textAlignment w:val="baseline"/>
      </w:pPr>
    </w:p>
    <w:p w14:paraId="521ACC79" w14:textId="77777777" w:rsidR="00327205" w:rsidRDefault="00816641">
      <w:pPr>
        <w:widowControl w:val="0"/>
        <w:suppressAutoHyphens/>
        <w:ind w:firstLine="567"/>
        <w:jc w:val="both"/>
        <w:textAlignment w:val="baseline"/>
        <w:rPr>
          <w:rFonts w:eastAsia="MS Mincho"/>
          <w:b/>
          <w:color w:val="000000"/>
          <w:szCs w:val="24"/>
          <w:lang w:eastAsia="ja-JP"/>
        </w:rPr>
      </w:pPr>
      <w:r>
        <w:rPr>
          <w:szCs w:val="24"/>
        </w:rPr>
        <w:t>Mokyklų darbuotojų kompetencijos psichikos sveikatos srityje didinimo mokymų turinio aktualumo ir naudingumo pokytis</w:t>
      </w:r>
      <w:r>
        <w:rPr>
          <w:rFonts w:eastAsia="MS Mincho"/>
          <w:color w:val="000000"/>
          <w:szCs w:val="24"/>
          <w:lang w:eastAsia="ja-JP"/>
        </w:rPr>
        <w:t xml:space="preserve"> apskaičiuojamas remiantis </w:t>
      </w:r>
      <w:r>
        <w:rPr>
          <w:rFonts w:eastAsia="MS Mincho"/>
          <w:color w:val="000000"/>
          <w:szCs w:val="24"/>
          <w:lang w:eastAsia="ja-JP"/>
        </w:rPr>
        <w:t>Aprašo 5 priedo 5 punkto 5.3–5.6 papunkčiais bei Aprašo 6 priedo 4 punkto 4.1–4.4 papunkčiais. Rezultatams analizuoti naudojami grupės narių pateikti šių Aprašo priedų papunkčių vertinimai. Vertinimų balai svyruoja nuo 1 (visiškai nesutinku) iki 5 (visiška</w:t>
      </w:r>
      <w:r>
        <w:rPr>
          <w:rFonts w:eastAsia="MS Mincho"/>
          <w:color w:val="000000"/>
          <w:szCs w:val="24"/>
          <w:lang w:eastAsia="ja-JP"/>
        </w:rPr>
        <w:t xml:space="preserve">i sutinku). Duomenys naudojami įvertinti mokymų metu suteiktų žinių turinio aktualumą ir naudingumą. </w:t>
      </w:r>
    </w:p>
    <w:p w14:paraId="69231D7D" w14:textId="77777777" w:rsidR="00327205" w:rsidRDefault="00816641">
      <w:pPr>
        <w:widowControl w:val="0"/>
        <w:suppressAutoHyphens/>
        <w:ind w:firstLine="567"/>
        <w:jc w:val="both"/>
        <w:textAlignment w:val="baseline"/>
        <w:rPr>
          <w:rFonts w:eastAsia="MS Mincho"/>
          <w:b/>
          <w:color w:val="000000"/>
          <w:szCs w:val="24"/>
          <w:lang w:eastAsia="ja-JP"/>
        </w:rPr>
      </w:pPr>
      <w:r>
        <w:rPr>
          <w:rFonts w:eastAsia="MS Mincho"/>
          <w:b/>
          <w:color w:val="000000"/>
          <w:szCs w:val="24"/>
          <w:lang w:eastAsia="ja-JP"/>
        </w:rPr>
        <w:t>I etapas. Iškart įgyvendinus mokymus apklausiami grupės nariai, įvertinamas individualus ir bendras mokymų turinio aktualumo ir naudingumo rezultatas (pro</w:t>
      </w:r>
      <w:r>
        <w:rPr>
          <w:rFonts w:eastAsia="MS Mincho"/>
          <w:b/>
          <w:color w:val="000000"/>
          <w:szCs w:val="24"/>
          <w:lang w:eastAsia="ja-JP"/>
        </w:rPr>
        <w:t>c.).</w:t>
      </w:r>
    </w:p>
    <w:p w14:paraId="032F34F5" w14:textId="77777777" w:rsidR="00327205" w:rsidRDefault="00816641">
      <w:pPr>
        <w:widowControl w:val="0"/>
        <w:suppressAutoHyphens/>
        <w:ind w:firstLine="567"/>
        <w:jc w:val="both"/>
        <w:textAlignment w:val="baseline"/>
        <w:rPr>
          <w:rFonts w:eastAsia="MS Mincho"/>
          <w:color w:val="000000"/>
          <w:szCs w:val="24"/>
          <w:lang w:eastAsia="ja-JP"/>
        </w:rPr>
      </w:pPr>
      <w:r>
        <w:rPr>
          <w:rFonts w:eastAsia="MS Mincho"/>
          <w:color w:val="000000"/>
          <w:szCs w:val="24"/>
          <w:lang w:eastAsia="ja-JP"/>
        </w:rPr>
        <w:t xml:space="preserve">Vertinant individualų grupės nario rezultatą, surašomi Aprašo 5 priedo 5 punkto 5.3–5.6 papunkčių teiginių balai, išvedamas jų vidurkis (proc.) dešimtųjų tikslumu. </w:t>
      </w:r>
      <w:r>
        <w:rPr>
          <w:szCs w:val="24"/>
        </w:rPr>
        <w:t>Pavyzdys:</w:t>
      </w:r>
    </w:p>
    <w:p w14:paraId="450F47BC" w14:textId="77777777" w:rsidR="00327205" w:rsidRDefault="00327205">
      <w:pPr>
        <w:widowControl w:val="0"/>
        <w:suppressAutoHyphens/>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708"/>
        <w:gridCol w:w="710"/>
        <w:gridCol w:w="851"/>
        <w:gridCol w:w="851"/>
      </w:tblGrid>
      <w:tr w:rsidR="00327205" w14:paraId="5831BAC9" w14:textId="77777777">
        <w:tc>
          <w:tcPr>
            <w:tcW w:w="1555" w:type="dxa"/>
            <w:vAlign w:val="center"/>
          </w:tcPr>
          <w:p w14:paraId="763FE1FE" w14:textId="77777777" w:rsidR="00327205" w:rsidRDefault="00816641">
            <w:pPr>
              <w:widowControl w:val="0"/>
              <w:suppressAutoHyphens/>
              <w:textAlignment w:val="baseline"/>
              <w:rPr>
                <w:b/>
                <w:szCs w:val="24"/>
              </w:rPr>
            </w:pPr>
            <w:r>
              <w:rPr>
                <w:b/>
                <w:szCs w:val="24"/>
              </w:rPr>
              <w:t>Teiginio Nr.</w:t>
            </w:r>
          </w:p>
        </w:tc>
        <w:tc>
          <w:tcPr>
            <w:tcW w:w="708" w:type="dxa"/>
          </w:tcPr>
          <w:p w14:paraId="0BCDD74B" w14:textId="77777777" w:rsidR="00327205" w:rsidRDefault="00816641">
            <w:pPr>
              <w:widowControl w:val="0"/>
              <w:suppressAutoHyphens/>
              <w:jc w:val="center"/>
              <w:textAlignment w:val="baseline"/>
              <w:rPr>
                <w:szCs w:val="24"/>
              </w:rPr>
            </w:pPr>
            <w:r>
              <w:rPr>
                <w:szCs w:val="24"/>
              </w:rPr>
              <w:t>5.3</w:t>
            </w:r>
          </w:p>
        </w:tc>
        <w:tc>
          <w:tcPr>
            <w:tcW w:w="710" w:type="dxa"/>
          </w:tcPr>
          <w:p w14:paraId="72C92233" w14:textId="77777777" w:rsidR="00327205" w:rsidRDefault="00816641">
            <w:pPr>
              <w:widowControl w:val="0"/>
              <w:suppressAutoHyphens/>
              <w:jc w:val="center"/>
              <w:textAlignment w:val="baseline"/>
              <w:rPr>
                <w:szCs w:val="24"/>
              </w:rPr>
            </w:pPr>
            <w:r>
              <w:rPr>
                <w:szCs w:val="24"/>
              </w:rPr>
              <w:t>5.4</w:t>
            </w:r>
          </w:p>
        </w:tc>
        <w:tc>
          <w:tcPr>
            <w:tcW w:w="851" w:type="dxa"/>
          </w:tcPr>
          <w:p w14:paraId="2931E315" w14:textId="77777777" w:rsidR="00327205" w:rsidRDefault="00816641">
            <w:pPr>
              <w:widowControl w:val="0"/>
              <w:suppressAutoHyphens/>
              <w:jc w:val="center"/>
              <w:textAlignment w:val="baseline"/>
              <w:rPr>
                <w:szCs w:val="24"/>
              </w:rPr>
            </w:pPr>
            <w:r>
              <w:rPr>
                <w:szCs w:val="24"/>
              </w:rPr>
              <w:t>5.5</w:t>
            </w:r>
          </w:p>
        </w:tc>
        <w:tc>
          <w:tcPr>
            <w:tcW w:w="851" w:type="dxa"/>
          </w:tcPr>
          <w:p w14:paraId="79E16D79" w14:textId="77777777" w:rsidR="00327205" w:rsidRDefault="00816641">
            <w:pPr>
              <w:widowControl w:val="0"/>
              <w:suppressAutoHyphens/>
              <w:jc w:val="center"/>
              <w:textAlignment w:val="baseline"/>
              <w:rPr>
                <w:szCs w:val="24"/>
              </w:rPr>
            </w:pPr>
            <w:r>
              <w:rPr>
                <w:szCs w:val="24"/>
              </w:rPr>
              <w:t>5.6</w:t>
            </w:r>
          </w:p>
        </w:tc>
      </w:tr>
      <w:tr w:rsidR="00327205" w14:paraId="4271644A" w14:textId="77777777">
        <w:tc>
          <w:tcPr>
            <w:tcW w:w="1555" w:type="dxa"/>
            <w:vAlign w:val="center"/>
          </w:tcPr>
          <w:p w14:paraId="06D7865E" w14:textId="77777777" w:rsidR="00327205" w:rsidRDefault="00816641">
            <w:pPr>
              <w:widowControl w:val="0"/>
              <w:suppressAutoHyphens/>
              <w:textAlignment w:val="baseline"/>
              <w:rPr>
                <w:szCs w:val="24"/>
              </w:rPr>
            </w:pPr>
            <w:r>
              <w:rPr>
                <w:b/>
                <w:szCs w:val="24"/>
              </w:rPr>
              <w:t>Balai</w:t>
            </w:r>
          </w:p>
        </w:tc>
        <w:tc>
          <w:tcPr>
            <w:tcW w:w="708" w:type="dxa"/>
          </w:tcPr>
          <w:p w14:paraId="154A735B" w14:textId="77777777" w:rsidR="00327205" w:rsidRDefault="00816641">
            <w:pPr>
              <w:widowControl w:val="0"/>
              <w:suppressAutoHyphens/>
              <w:jc w:val="center"/>
              <w:textAlignment w:val="baseline"/>
              <w:rPr>
                <w:szCs w:val="24"/>
              </w:rPr>
            </w:pPr>
            <w:r>
              <w:rPr>
                <w:szCs w:val="24"/>
              </w:rPr>
              <w:t>4</w:t>
            </w:r>
          </w:p>
        </w:tc>
        <w:tc>
          <w:tcPr>
            <w:tcW w:w="710" w:type="dxa"/>
          </w:tcPr>
          <w:p w14:paraId="64382E2B" w14:textId="77777777" w:rsidR="00327205" w:rsidRDefault="00816641">
            <w:pPr>
              <w:widowControl w:val="0"/>
              <w:suppressAutoHyphens/>
              <w:jc w:val="center"/>
              <w:textAlignment w:val="baseline"/>
              <w:rPr>
                <w:szCs w:val="24"/>
              </w:rPr>
            </w:pPr>
            <w:r>
              <w:rPr>
                <w:szCs w:val="24"/>
              </w:rPr>
              <w:t>3</w:t>
            </w:r>
          </w:p>
        </w:tc>
        <w:tc>
          <w:tcPr>
            <w:tcW w:w="851" w:type="dxa"/>
          </w:tcPr>
          <w:p w14:paraId="5A5005BB" w14:textId="77777777" w:rsidR="00327205" w:rsidRDefault="00816641">
            <w:pPr>
              <w:widowControl w:val="0"/>
              <w:suppressAutoHyphens/>
              <w:jc w:val="center"/>
              <w:textAlignment w:val="baseline"/>
              <w:rPr>
                <w:szCs w:val="24"/>
              </w:rPr>
            </w:pPr>
            <w:r>
              <w:rPr>
                <w:szCs w:val="24"/>
              </w:rPr>
              <w:t>2</w:t>
            </w:r>
          </w:p>
        </w:tc>
        <w:tc>
          <w:tcPr>
            <w:tcW w:w="851" w:type="dxa"/>
          </w:tcPr>
          <w:p w14:paraId="4AF8B62B" w14:textId="77777777" w:rsidR="00327205" w:rsidRDefault="00816641">
            <w:pPr>
              <w:widowControl w:val="0"/>
              <w:suppressAutoHyphens/>
              <w:jc w:val="center"/>
              <w:textAlignment w:val="baseline"/>
              <w:rPr>
                <w:szCs w:val="24"/>
              </w:rPr>
            </w:pPr>
            <w:r>
              <w:rPr>
                <w:szCs w:val="24"/>
              </w:rPr>
              <w:t>5</w:t>
            </w:r>
          </w:p>
        </w:tc>
      </w:tr>
      <w:tr w:rsidR="00327205" w14:paraId="7FCBEE10" w14:textId="77777777">
        <w:trPr>
          <w:trHeight w:val="244"/>
        </w:trPr>
        <w:tc>
          <w:tcPr>
            <w:tcW w:w="4675" w:type="dxa"/>
            <w:gridSpan w:val="5"/>
          </w:tcPr>
          <w:p w14:paraId="13214E77" w14:textId="77777777" w:rsidR="00327205" w:rsidRDefault="00816641">
            <w:pPr>
              <w:widowControl w:val="0"/>
              <w:suppressAutoHyphens/>
              <w:textAlignment w:val="baseline"/>
              <w:rPr>
                <w:b/>
                <w:szCs w:val="24"/>
              </w:rPr>
            </w:pPr>
            <w:r>
              <w:rPr>
                <w:b/>
                <w:szCs w:val="24"/>
              </w:rPr>
              <w:t>Vidurkis 3,5</w:t>
            </w:r>
          </w:p>
        </w:tc>
      </w:tr>
    </w:tbl>
    <w:p w14:paraId="4D78DCEA" w14:textId="77777777" w:rsidR="00327205" w:rsidRDefault="00816641">
      <w:pPr>
        <w:widowControl w:val="0"/>
        <w:suppressAutoHyphens/>
        <w:ind w:firstLine="567"/>
        <w:jc w:val="both"/>
        <w:textAlignment w:val="baseline"/>
        <w:rPr>
          <w:szCs w:val="24"/>
        </w:rPr>
      </w:pPr>
      <w:r>
        <w:rPr>
          <w:szCs w:val="24"/>
        </w:rPr>
        <w:t xml:space="preserve">Gautas balas išreiškiamas procentais: </w:t>
      </w:r>
      <w:r>
        <w:rPr>
          <w:b/>
          <w:szCs w:val="24"/>
        </w:rPr>
        <w:t xml:space="preserve">Procentai (proc.) = </w:t>
      </w:r>
      <w:r>
        <w:rPr>
          <w:szCs w:val="24"/>
        </w:rPr>
        <w:t xml:space="preserve">X × 100 : 5 (X – balų vidurkis), šiuo atveju: 3,5 × 100 : 5 </w:t>
      </w:r>
      <w:r>
        <w:rPr>
          <w:b/>
          <w:szCs w:val="24"/>
        </w:rPr>
        <w:t>= 70 (proc.).</w:t>
      </w:r>
    </w:p>
    <w:p w14:paraId="30BFD5A6" w14:textId="77777777" w:rsidR="00327205" w:rsidRDefault="00816641">
      <w:pPr>
        <w:widowControl w:val="0"/>
        <w:suppressAutoHyphens/>
        <w:ind w:firstLine="567"/>
        <w:jc w:val="both"/>
        <w:textAlignment w:val="baseline"/>
        <w:rPr>
          <w:szCs w:val="24"/>
        </w:rPr>
      </w:pPr>
      <w:r>
        <w:rPr>
          <w:szCs w:val="24"/>
        </w:rPr>
        <w:t>Norint apskaičiuoti bendrą grupės narių rezultatą, sudedami visų grupės narių balai ir išvedamas vidurkis, kuris išreiškiama</w:t>
      </w:r>
      <w:r>
        <w:rPr>
          <w:szCs w:val="24"/>
        </w:rPr>
        <w:t>s procentais.</w:t>
      </w:r>
    </w:p>
    <w:p w14:paraId="4A741693" w14:textId="77777777" w:rsidR="00327205" w:rsidRDefault="00816641">
      <w:pPr>
        <w:widowControl w:val="0"/>
        <w:suppressAutoHyphens/>
        <w:ind w:firstLine="567"/>
        <w:jc w:val="both"/>
        <w:textAlignment w:val="baseline"/>
        <w:rPr>
          <w:rFonts w:eastAsia="MS Mincho"/>
          <w:b/>
          <w:color w:val="000000"/>
          <w:szCs w:val="24"/>
          <w:lang w:eastAsia="ja-JP"/>
        </w:rPr>
      </w:pPr>
      <w:r>
        <w:rPr>
          <w:rFonts w:eastAsia="MS Mincho"/>
          <w:b/>
          <w:color w:val="000000"/>
          <w:szCs w:val="24"/>
          <w:lang w:eastAsia="ja-JP"/>
        </w:rPr>
        <w:t>II etapas. Pakartotinai apklausus grupės narius praėjus 3 mėnesiams po mokymų pabaigos, įvertinamas individualus ir bendras mokymų turinio aktualumo ir naudingumo rezultatas (proc.).</w:t>
      </w:r>
    </w:p>
    <w:p w14:paraId="6292D400" w14:textId="77777777" w:rsidR="00327205" w:rsidRDefault="00816641">
      <w:pPr>
        <w:widowControl w:val="0"/>
        <w:suppressAutoHyphens/>
        <w:ind w:firstLine="567"/>
        <w:jc w:val="both"/>
        <w:textAlignment w:val="baseline"/>
        <w:rPr>
          <w:szCs w:val="24"/>
        </w:rPr>
      </w:pPr>
      <w:r>
        <w:rPr>
          <w:rFonts w:eastAsia="MS Mincho"/>
          <w:color w:val="000000"/>
          <w:szCs w:val="24"/>
          <w:lang w:eastAsia="ja-JP"/>
        </w:rPr>
        <w:t>Vertinant individualų grupės nario rezultatą, surašomi Apra</w:t>
      </w:r>
      <w:r>
        <w:rPr>
          <w:rFonts w:eastAsia="MS Mincho"/>
          <w:color w:val="000000"/>
          <w:szCs w:val="24"/>
          <w:lang w:eastAsia="ja-JP"/>
        </w:rPr>
        <w:t xml:space="preserve">šo 6 priedo 4 punkto 4.1–4.4 papunkčių teiginių balai, išvedamas jų vidurkis (proc.) dešimtųjų tikslumu. </w:t>
      </w:r>
      <w:r>
        <w:rPr>
          <w:szCs w:val="24"/>
        </w:rPr>
        <w:t>Pavyzdys:</w:t>
      </w:r>
    </w:p>
    <w:p w14:paraId="35DBF298" w14:textId="77777777" w:rsidR="00327205" w:rsidRDefault="00327205">
      <w:pPr>
        <w:widowControl w:val="0"/>
        <w:suppressAutoHyphens/>
        <w:ind w:firstLine="567"/>
        <w:jc w:val="both"/>
        <w:textAlignment w:val="baseline"/>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708"/>
        <w:gridCol w:w="710"/>
        <w:gridCol w:w="851"/>
        <w:gridCol w:w="851"/>
      </w:tblGrid>
      <w:tr w:rsidR="00327205" w14:paraId="42F7B6EB" w14:textId="77777777">
        <w:tc>
          <w:tcPr>
            <w:tcW w:w="1555" w:type="dxa"/>
            <w:vAlign w:val="center"/>
          </w:tcPr>
          <w:p w14:paraId="51F68EF4" w14:textId="77777777" w:rsidR="00327205" w:rsidRDefault="00816641">
            <w:pPr>
              <w:widowControl w:val="0"/>
              <w:suppressAutoHyphens/>
              <w:textAlignment w:val="baseline"/>
              <w:rPr>
                <w:b/>
                <w:szCs w:val="24"/>
              </w:rPr>
            </w:pPr>
            <w:r>
              <w:rPr>
                <w:b/>
                <w:szCs w:val="24"/>
              </w:rPr>
              <w:t>Teiginio Nr.</w:t>
            </w:r>
          </w:p>
        </w:tc>
        <w:tc>
          <w:tcPr>
            <w:tcW w:w="708" w:type="dxa"/>
          </w:tcPr>
          <w:p w14:paraId="7AD70965" w14:textId="77777777" w:rsidR="00327205" w:rsidRDefault="00816641">
            <w:pPr>
              <w:widowControl w:val="0"/>
              <w:suppressAutoHyphens/>
              <w:jc w:val="center"/>
              <w:textAlignment w:val="baseline"/>
              <w:rPr>
                <w:bCs/>
                <w:szCs w:val="24"/>
              </w:rPr>
            </w:pPr>
            <w:r>
              <w:rPr>
                <w:bCs/>
                <w:szCs w:val="24"/>
              </w:rPr>
              <w:t>4.1</w:t>
            </w:r>
          </w:p>
        </w:tc>
        <w:tc>
          <w:tcPr>
            <w:tcW w:w="710" w:type="dxa"/>
          </w:tcPr>
          <w:p w14:paraId="269050F8" w14:textId="77777777" w:rsidR="00327205" w:rsidRDefault="00816641">
            <w:pPr>
              <w:widowControl w:val="0"/>
              <w:suppressAutoHyphens/>
              <w:jc w:val="center"/>
              <w:textAlignment w:val="baseline"/>
              <w:rPr>
                <w:b/>
                <w:szCs w:val="24"/>
              </w:rPr>
            </w:pPr>
            <w:r>
              <w:rPr>
                <w:szCs w:val="24"/>
              </w:rPr>
              <w:t>4.2</w:t>
            </w:r>
          </w:p>
        </w:tc>
        <w:tc>
          <w:tcPr>
            <w:tcW w:w="851" w:type="dxa"/>
          </w:tcPr>
          <w:p w14:paraId="097EF584" w14:textId="77777777" w:rsidR="00327205" w:rsidRDefault="00816641">
            <w:pPr>
              <w:widowControl w:val="0"/>
              <w:suppressAutoHyphens/>
              <w:jc w:val="center"/>
              <w:textAlignment w:val="baseline"/>
              <w:rPr>
                <w:b/>
                <w:szCs w:val="24"/>
              </w:rPr>
            </w:pPr>
            <w:r>
              <w:rPr>
                <w:szCs w:val="24"/>
              </w:rPr>
              <w:t>4.3</w:t>
            </w:r>
          </w:p>
        </w:tc>
        <w:tc>
          <w:tcPr>
            <w:tcW w:w="851" w:type="dxa"/>
          </w:tcPr>
          <w:p w14:paraId="669D7E00" w14:textId="77777777" w:rsidR="00327205" w:rsidRDefault="00816641">
            <w:pPr>
              <w:widowControl w:val="0"/>
              <w:suppressAutoHyphens/>
              <w:jc w:val="center"/>
              <w:textAlignment w:val="baseline"/>
              <w:rPr>
                <w:b/>
                <w:szCs w:val="24"/>
              </w:rPr>
            </w:pPr>
            <w:r>
              <w:rPr>
                <w:szCs w:val="24"/>
              </w:rPr>
              <w:t>4.4</w:t>
            </w:r>
          </w:p>
        </w:tc>
      </w:tr>
      <w:tr w:rsidR="00327205" w14:paraId="5B8A83F7" w14:textId="77777777">
        <w:tc>
          <w:tcPr>
            <w:tcW w:w="1555" w:type="dxa"/>
            <w:vAlign w:val="center"/>
          </w:tcPr>
          <w:p w14:paraId="343124F2" w14:textId="77777777" w:rsidR="00327205" w:rsidRDefault="00816641">
            <w:pPr>
              <w:widowControl w:val="0"/>
              <w:suppressAutoHyphens/>
              <w:textAlignment w:val="baseline"/>
              <w:rPr>
                <w:szCs w:val="24"/>
              </w:rPr>
            </w:pPr>
            <w:r>
              <w:rPr>
                <w:b/>
                <w:szCs w:val="24"/>
              </w:rPr>
              <w:t>Balai</w:t>
            </w:r>
          </w:p>
        </w:tc>
        <w:tc>
          <w:tcPr>
            <w:tcW w:w="708" w:type="dxa"/>
          </w:tcPr>
          <w:p w14:paraId="5C632E01" w14:textId="77777777" w:rsidR="00327205" w:rsidRDefault="00816641">
            <w:pPr>
              <w:widowControl w:val="0"/>
              <w:suppressAutoHyphens/>
              <w:jc w:val="center"/>
              <w:textAlignment w:val="baseline"/>
              <w:rPr>
                <w:szCs w:val="24"/>
              </w:rPr>
            </w:pPr>
            <w:r>
              <w:rPr>
                <w:szCs w:val="24"/>
              </w:rPr>
              <w:t>5</w:t>
            </w:r>
          </w:p>
        </w:tc>
        <w:tc>
          <w:tcPr>
            <w:tcW w:w="710" w:type="dxa"/>
          </w:tcPr>
          <w:p w14:paraId="63E8D140" w14:textId="77777777" w:rsidR="00327205" w:rsidRDefault="00816641">
            <w:pPr>
              <w:widowControl w:val="0"/>
              <w:suppressAutoHyphens/>
              <w:jc w:val="center"/>
              <w:textAlignment w:val="baseline"/>
              <w:rPr>
                <w:szCs w:val="24"/>
              </w:rPr>
            </w:pPr>
            <w:r>
              <w:rPr>
                <w:szCs w:val="24"/>
              </w:rPr>
              <w:t>4</w:t>
            </w:r>
          </w:p>
        </w:tc>
        <w:tc>
          <w:tcPr>
            <w:tcW w:w="851" w:type="dxa"/>
          </w:tcPr>
          <w:p w14:paraId="75B06BDF" w14:textId="77777777" w:rsidR="00327205" w:rsidRDefault="00816641">
            <w:pPr>
              <w:widowControl w:val="0"/>
              <w:suppressAutoHyphens/>
              <w:jc w:val="center"/>
              <w:textAlignment w:val="baseline"/>
              <w:rPr>
                <w:szCs w:val="24"/>
              </w:rPr>
            </w:pPr>
            <w:r>
              <w:rPr>
                <w:szCs w:val="24"/>
              </w:rPr>
              <w:t>2</w:t>
            </w:r>
          </w:p>
        </w:tc>
        <w:tc>
          <w:tcPr>
            <w:tcW w:w="851" w:type="dxa"/>
          </w:tcPr>
          <w:p w14:paraId="0C27523C" w14:textId="77777777" w:rsidR="00327205" w:rsidRDefault="00816641">
            <w:pPr>
              <w:widowControl w:val="0"/>
              <w:suppressAutoHyphens/>
              <w:jc w:val="center"/>
              <w:textAlignment w:val="baseline"/>
              <w:rPr>
                <w:szCs w:val="24"/>
              </w:rPr>
            </w:pPr>
            <w:r>
              <w:rPr>
                <w:szCs w:val="24"/>
              </w:rPr>
              <w:t>5</w:t>
            </w:r>
          </w:p>
        </w:tc>
      </w:tr>
      <w:tr w:rsidR="00327205" w14:paraId="41B40027" w14:textId="77777777">
        <w:trPr>
          <w:trHeight w:val="244"/>
        </w:trPr>
        <w:tc>
          <w:tcPr>
            <w:tcW w:w="4675" w:type="dxa"/>
            <w:gridSpan w:val="5"/>
          </w:tcPr>
          <w:p w14:paraId="6BF56F19" w14:textId="77777777" w:rsidR="00327205" w:rsidRDefault="00816641">
            <w:pPr>
              <w:widowControl w:val="0"/>
              <w:suppressAutoHyphens/>
              <w:textAlignment w:val="baseline"/>
              <w:rPr>
                <w:b/>
                <w:szCs w:val="24"/>
              </w:rPr>
            </w:pPr>
            <w:r>
              <w:rPr>
                <w:b/>
                <w:szCs w:val="24"/>
              </w:rPr>
              <w:t>Vidurkis 4</w:t>
            </w:r>
          </w:p>
        </w:tc>
      </w:tr>
    </w:tbl>
    <w:p w14:paraId="3176AB90" w14:textId="77777777" w:rsidR="00327205" w:rsidRDefault="00816641">
      <w:pPr>
        <w:widowControl w:val="0"/>
        <w:suppressAutoHyphens/>
        <w:ind w:firstLine="720"/>
        <w:jc w:val="both"/>
        <w:textAlignment w:val="baseline"/>
        <w:rPr>
          <w:szCs w:val="24"/>
        </w:rPr>
      </w:pPr>
      <w:r>
        <w:rPr>
          <w:szCs w:val="24"/>
        </w:rPr>
        <w:t xml:space="preserve">Gautas balas išreiškiamas procentais: </w:t>
      </w:r>
      <w:r>
        <w:rPr>
          <w:b/>
          <w:szCs w:val="24"/>
        </w:rPr>
        <w:t xml:space="preserve">Procentai (proc.) = </w:t>
      </w:r>
      <w:r>
        <w:rPr>
          <w:szCs w:val="24"/>
        </w:rPr>
        <w:t xml:space="preserve">X × 100 : 5 (X – balų vidurkis), šiuo atveju: 4 × 100 : 5 </w:t>
      </w:r>
      <w:r>
        <w:rPr>
          <w:b/>
          <w:szCs w:val="24"/>
        </w:rPr>
        <w:t>= 80 (proc.)</w:t>
      </w:r>
    </w:p>
    <w:p w14:paraId="30A09386" w14:textId="77777777" w:rsidR="00327205" w:rsidRDefault="00816641">
      <w:pPr>
        <w:widowControl w:val="0"/>
        <w:suppressAutoHyphens/>
        <w:ind w:firstLine="567"/>
        <w:jc w:val="both"/>
        <w:textAlignment w:val="baseline"/>
        <w:rPr>
          <w:szCs w:val="24"/>
        </w:rPr>
      </w:pPr>
      <w:r>
        <w:rPr>
          <w:szCs w:val="24"/>
        </w:rPr>
        <w:t>Norint apskaičiuoti bendrą grupės narių rezultatą, sudedami visų grupės narių balai ir išvedamas vidurkis, kuris išreiškiamas procentais.</w:t>
      </w:r>
    </w:p>
    <w:p w14:paraId="1B4837DA" w14:textId="77777777" w:rsidR="00327205" w:rsidRDefault="00816641">
      <w:pPr>
        <w:widowControl w:val="0"/>
        <w:suppressAutoHyphens/>
        <w:ind w:firstLine="567"/>
        <w:jc w:val="both"/>
        <w:textAlignment w:val="baseline"/>
        <w:rPr>
          <w:rFonts w:eastAsia="MS Mincho"/>
          <w:b/>
          <w:color w:val="000000"/>
          <w:szCs w:val="24"/>
          <w:lang w:eastAsia="ja-JP"/>
        </w:rPr>
      </w:pPr>
      <w:r>
        <w:rPr>
          <w:rFonts w:eastAsia="MS Mincho"/>
          <w:b/>
          <w:color w:val="000000"/>
          <w:szCs w:val="24"/>
          <w:lang w:eastAsia="ja-JP"/>
        </w:rPr>
        <w:t>III etapas. Apskaičiuojamas individualus ir ben</w:t>
      </w:r>
      <w:r>
        <w:rPr>
          <w:rFonts w:eastAsia="MS Mincho"/>
          <w:b/>
          <w:color w:val="000000"/>
          <w:szCs w:val="24"/>
          <w:lang w:eastAsia="ja-JP"/>
        </w:rPr>
        <w:t>dras mokymų</w:t>
      </w:r>
      <w:r>
        <w:rPr>
          <w:rFonts w:eastAsia="Calibri"/>
          <w:b/>
          <w:szCs w:val="24"/>
        </w:rPr>
        <w:t xml:space="preserve"> turinio aktualumo ir naudingumo vertinimo pokytis</w:t>
      </w:r>
      <w:r>
        <w:rPr>
          <w:rFonts w:eastAsia="MS Mincho"/>
          <w:b/>
          <w:color w:val="000000"/>
          <w:szCs w:val="24"/>
          <w:lang w:eastAsia="ja-JP"/>
        </w:rPr>
        <w:t xml:space="preserve"> (proc.).</w:t>
      </w:r>
    </w:p>
    <w:p w14:paraId="3C935434" w14:textId="77777777" w:rsidR="00327205" w:rsidRDefault="00816641">
      <w:pPr>
        <w:widowControl w:val="0"/>
        <w:suppressAutoHyphens/>
        <w:ind w:firstLine="567"/>
        <w:jc w:val="both"/>
        <w:textAlignment w:val="baseline"/>
        <w:rPr>
          <w:szCs w:val="24"/>
        </w:rPr>
      </w:pPr>
      <w:r>
        <w:rPr>
          <w:szCs w:val="24"/>
        </w:rPr>
        <w:t xml:space="preserve">Siekiant apskaičiuoti individualų grupės nario rezultato pokytį, reikalingi I ir II etapo rezultatai. </w:t>
      </w:r>
    </w:p>
    <w:p w14:paraId="7B121698" w14:textId="77777777" w:rsidR="00327205" w:rsidRDefault="00816641">
      <w:pPr>
        <w:widowControl w:val="0"/>
        <w:suppressAutoHyphens/>
        <w:ind w:firstLine="567"/>
        <w:jc w:val="both"/>
        <w:textAlignment w:val="baseline"/>
        <w:rPr>
          <w:szCs w:val="24"/>
        </w:rPr>
      </w:pPr>
      <w:r>
        <w:rPr>
          <w:szCs w:val="24"/>
        </w:rPr>
        <w:t>Pavyzdys:</w:t>
      </w:r>
    </w:p>
    <w:p w14:paraId="7FF9BEE6" w14:textId="77777777" w:rsidR="00327205" w:rsidRDefault="00816641">
      <w:pPr>
        <w:widowControl w:val="0"/>
        <w:suppressAutoHyphens/>
        <w:ind w:firstLine="567"/>
        <w:jc w:val="both"/>
        <w:textAlignment w:val="baseline"/>
        <w:rPr>
          <w:szCs w:val="24"/>
        </w:rPr>
      </w:pPr>
      <w:r>
        <w:rPr>
          <w:b/>
          <w:szCs w:val="24"/>
        </w:rPr>
        <w:t>X</w:t>
      </w:r>
      <w:r>
        <w:rPr>
          <w:b/>
          <w:szCs w:val="24"/>
          <w:vertAlign w:val="subscript"/>
        </w:rPr>
        <w:t>2</w:t>
      </w:r>
      <w:r>
        <w:rPr>
          <w:b/>
          <w:szCs w:val="24"/>
        </w:rPr>
        <w:t xml:space="preserve"> – X</w:t>
      </w:r>
      <w:r>
        <w:rPr>
          <w:b/>
          <w:szCs w:val="24"/>
          <w:vertAlign w:val="subscript"/>
        </w:rPr>
        <w:t xml:space="preserve">1 </w:t>
      </w:r>
      <w:r>
        <w:rPr>
          <w:b/>
          <w:szCs w:val="24"/>
        </w:rPr>
        <w:t>= pokytis (proc. punktais),</w:t>
      </w:r>
    </w:p>
    <w:p w14:paraId="2B1D7D29" w14:textId="77777777" w:rsidR="00327205" w:rsidRDefault="00816641">
      <w:pPr>
        <w:widowControl w:val="0"/>
        <w:suppressAutoHyphens/>
        <w:ind w:firstLine="567"/>
        <w:jc w:val="both"/>
        <w:textAlignment w:val="baseline"/>
        <w:rPr>
          <w:szCs w:val="24"/>
        </w:rPr>
      </w:pPr>
      <w:r>
        <w:rPr>
          <w:szCs w:val="24"/>
        </w:rPr>
        <w:t>čia X</w:t>
      </w:r>
      <w:r>
        <w:rPr>
          <w:szCs w:val="24"/>
          <w:vertAlign w:val="subscript"/>
        </w:rPr>
        <w:t xml:space="preserve">2 </w:t>
      </w:r>
      <w:r>
        <w:rPr>
          <w:szCs w:val="24"/>
        </w:rPr>
        <w:t>yra II etapo rezultatas (proc.);</w:t>
      </w:r>
    </w:p>
    <w:p w14:paraId="25574E43" w14:textId="77777777" w:rsidR="00327205" w:rsidRDefault="00816641">
      <w:pPr>
        <w:widowControl w:val="0"/>
        <w:suppressAutoHyphens/>
        <w:ind w:firstLine="567"/>
        <w:jc w:val="both"/>
        <w:textAlignment w:val="baseline"/>
        <w:rPr>
          <w:szCs w:val="24"/>
        </w:rPr>
      </w:pPr>
      <w:r>
        <w:rPr>
          <w:szCs w:val="24"/>
        </w:rPr>
        <w:t>X</w:t>
      </w:r>
      <w:r>
        <w:rPr>
          <w:szCs w:val="24"/>
          <w:vertAlign w:val="subscript"/>
        </w:rPr>
        <w:t xml:space="preserve">1 </w:t>
      </w:r>
      <w:r>
        <w:rPr>
          <w:szCs w:val="24"/>
        </w:rPr>
        <w:t>yra I etapo rezultatas (proc.).</w:t>
      </w:r>
    </w:p>
    <w:p w14:paraId="216214F1" w14:textId="77777777" w:rsidR="00327205" w:rsidRDefault="00816641">
      <w:pPr>
        <w:widowControl w:val="0"/>
        <w:suppressAutoHyphens/>
        <w:ind w:firstLine="567"/>
        <w:jc w:val="both"/>
        <w:textAlignment w:val="baseline"/>
        <w:rPr>
          <w:szCs w:val="24"/>
        </w:rPr>
      </w:pPr>
      <w:r>
        <w:rPr>
          <w:szCs w:val="24"/>
        </w:rPr>
        <w:t>Šiuo atveju: 80 (proc.) – 70 (pr</w:t>
      </w:r>
      <w:r>
        <w:rPr>
          <w:szCs w:val="24"/>
        </w:rPr>
        <w:t xml:space="preserve">oc.) = 10 (proc.), vadinasi, praėjus 3 mėnesiams po mokymų pabaigos, jų turinio aktualumas ir naudingumas dalyviui padidėjo 10 proc. </w:t>
      </w:r>
    </w:p>
    <w:p w14:paraId="4ACA28A8" w14:textId="77777777" w:rsidR="00327205" w:rsidRDefault="00816641">
      <w:pPr>
        <w:widowControl w:val="0"/>
        <w:suppressAutoHyphens/>
        <w:ind w:firstLine="567"/>
        <w:jc w:val="both"/>
        <w:textAlignment w:val="baseline"/>
        <w:rPr>
          <w:szCs w:val="24"/>
        </w:rPr>
      </w:pPr>
      <w:r>
        <w:rPr>
          <w:szCs w:val="24"/>
        </w:rPr>
        <w:t>Norint apskaičiuoti bendrą grupės narių rezultatų pokytį, apskaičiuojama imant bendrus I ir II etapų grupės narių rezultat</w:t>
      </w:r>
      <w:r>
        <w:rPr>
          <w:szCs w:val="24"/>
        </w:rPr>
        <w:t>us.</w:t>
      </w:r>
    </w:p>
    <w:p w14:paraId="48869D55" w14:textId="77777777" w:rsidR="00327205" w:rsidRDefault="00816641">
      <w:pPr>
        <w:widowControl w:val="0"/>
        <w:suppressAutoHyphens/>
        <w:ind w:firstLine="567"/>
        <w:jc w:val="center"/>
        <w:textAlignment w:val="baseline"/>
      </w:pPr>
      <w:r>
        <w:rPr>
          <w:szCs w:val="24"/>
        </w:rPr>
        <w:lastRenderedPageBreak/>
        <w:t>–––––––––––––––––––––––––––––</w:t>
      </w:r>
    </w:p>
    <w:p w14:paraId="6F4E99B9" w14:textId="77777777" w:rsidR="00327205" w:rsidRDefault="00327205">
      <w:pPr>
        <w:tabs>
          <w:tab w:val="center" w:pos="4844"/>
          <w:tab w:val="right" w:pos="9689"/>
        </w:tabs>
        <w:suppressAutoHyphens/>
        <w:textAlignment w:val="baseline"/>
      </w:pPr>
    </w:p>
    <w:p w14:paraId="356C31DD"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12C1B53E" w14:textId="77777777" w:rsidR="00327205" w:rsidRDefault="00816641">
      <w:pPr>
        <w:suppressAutoHyphens/>
        <w:ind w:left="6379"/>
        <w:textAlignment w:val="baseline"/>
        <w:rPr>
          <w:szCs w:val="24"/>
        </w:rPr>
      </w:pPr>
      <w:r>
        <w:rPr>
          <w:szCs w:val="24"/>
        </w:rPr>
        <w:lastRenderedPageBreak/>
        <w:t xml:space="preserve">Mokyklų darbuotojų </w:t>
      </w:r>
    </w:p>
    <w:p w14:paraId="2C52C9B7" w14:textId="77777777" w:rsidR="00327205" w:rsidRDefault="00816641">
      <w:pPr>
        <w:suppressAutoHyphens/>
        <w:ind w:left="6379"/>
        <w:textAlignment w:val="baseline"/>
        <w:rPr>
          <w:szCs w:val="24"/>
        </w:rPr>
      </w:pPr>
      <w:r>
        <w:rPr>
          <w:szCs w:val="24"/>
        </w:rPr>
        <w:t xml:space="preserve">kompetencijos psichikos </w:t>
      </w:r>
    </w:p>
    <w:p w14:paraId="7F11422D" w14:textId="77777777" w:rsidR="00327205" w:rsidRDefault="00816641">
      <w:pPr>
        <w:suppressAutoHyphens/>
        <w:ind w:left="6379"/>
        <w:textAlignment w:val="baseline"/>
        <w:rPr>
          <w:szCs w:val="24"/>
        </w:rPr>
      </w:pPr>
      <w:r>
        <w:rPr>
          <w:szCs w:val="24"/>
        </w:rPr>
        <w:t xml:space="preserve">sveikatos srityje didinimo </w:t>
      </w:r>
    </w:p>
    <w:p w14:paraId="5424AA3D" w14:textId="77777777" w:rsidR="00327205" w:rsidRDefault="00816641">
      <w:pPr>
        <w:suppressAutoHyphens/>
        <w:ind w:left="6379"/>
        <w:textAlignment w:val="baseline"/>
      </w:pPr>
      <w:r>
        <w:rPr>
          <w:spacing w:val="-4"/>
          <w:szCs w:val="24"/>
        </w:rPr>
        <w:t xml:space="preserve">tvarkos aprašo </w:t>
      </w:r>
    </w:p>
    <w:p w14:paraId="1DA3C399" w14:textId="77777777" w:rsidR="00327205" w:rsidRDefault="00816641">
      <w:pPr>
        <w:suppressAutoHyphens/>
        <w:ind w:left="6379"/>
        <w:textAlignment w:val="baseline"/>
        <w:rPr>
          <w:szCs w:val="24"/>
        </w:rPr>
      </w:pPr>
      <w:r>
        <w:rPr>
          <w:szCs w:val="24"/>
        </w:rPr>
        <w:t>8 priedas</w:t>
      </w:r>
    </w:p>
    <w:p w14:paraId="2E938B77" w14:textId="77777777" w:rsidR="00327205" w:rsidRDefault="00327205">
      <w:pPr>
        <w:suppressAutoHyphens/>
        <w:textAlignment w:val="baseline"/>
        <w:rPr>
          <w:rFonts w:eastAsia="Calibri"/>
          <w:b/>
          <w:szCs w:val="24"/>
        </w:rPr>
      </w:pPr>
    </w:p>
    <w:p w14:paraId="6D5A27A0" w14:textId="77777777" w:rsidR="00327205" w:rsidRDefault="00816641">
      <w:pPr>
        <w:suppressAutoHyphens/>
        <w:jc w:val="center"/>
        <w:textAlignment w:val="baseline"/>
        <w:rPr>
          <w:rFonts w:eastAsia="Calibri"/>
          <w:b/>
          <w:szCs w:val="24"/>
        </w:rPr>
      </w:pPr>
      <w:r>
        <w:rPr>
          <w:rFonts w:eastAsia="Calibri"/>
          <w:b/>
          <w:szCs w:val="24"/>
        </w:rPr>
        <w:t>MOKYKLŲ DARBUOTOJŲ KOMPETENCIJOS PSICHIKOS SVEIKATOS SRITYJE DIDINIMO  MOKYMŲ ATASKAITA</w:t>
      </w:r>
    </w:p>
    <w:p w14:paraId="36AF0555" w14:textId="77777777" w:rsidR="00327205" w:rsidRDefault="00816641">
      <w:pPr>
        <w:suppressAutoHyphens/>
        <w:jc w:val="center"/>
        <w:textAlignment w:val="baseline"/>
        <w:rPr>
          <w:rFonts w:eastAsia="Calibri"/>
          <w:szCs w:val="24"/>
        </w:rPr>
      </w:pPr>
      <w:r>
        <w:rPr>
          <w:rFonts w:eastAsia="Calibri"/>
          <w:szCs w:val="24"/>
        </w:rPr>
        <w:t>_______________</w:t>
      </w:r>
    </w:p>
    <w:p w14:paraId="736C7068" w14:textId="77777777" w:rsidR="00327205" w:rsidRDefault="00816641">
      <w:pPr>
        <w:suppressAutoHyphens/>
        <w:jc w:val="center"/>
        <w:textAlignment w:val="baseline"/>
        <w:rPr>
          <w:rFonts w:eastAsia="Calibri"/>
          <w:szCs w:val="24"/>
        </w:rPr>
      </w:pPr>
      <w:r>
        <w:rPr>
          <w:rFonts w:eastAsia="Calibri"/>
          <w:szCs w:val="24"/>
        </w:rPr>
        <w:t>(data)</w:t>
      </w:r>
    </w:p>
    <w:p w14:paraId="22214084" w14:textId="77777777" w:rsidR="00327205" w:rsidRDefault="00816641">
      <w:pPr>
        <w:suppressAutoHyphens/>
        <w:jc w:val="center"/>
        <w:textAlignment w:val="baseline"/>
        <w:rPr>
          <w:rFonts w:eastAsia="Calibri"/>
          <w:szCs w:val="24"/>
        </w:rPr>
      </w:pPr>
      <w:r>
        <w:rPr>
          <w:rFonts w:eastAsia="Calibri"/>
          <w:szCs w:val="24"/>
        </w:rPr>
        <w:t>________________</w:t>
      </w:r>
    </w:p>
    <w:p w14:paraId="70B4CFCF" w14:textId="77777777" w:rsidR="00327205" w:rsidRDefault="00816641">
      <w:pPr>
        <w:suppressAutoHyphens/>
        <w:jc w:val="center"/>
        <w:textAlignment w:val="baseline"/>
        <w:rPr>
          <w:rFonts w:eastAsia="Calibri"/>
          <w:szCs w:val="24"/>
        </w:rPr>
      </w:pPr>
      <w:r>
        <w:rPr>
          <w:rFonts w:eastAsia="Calibri"/>
          <w:szCs w:val="24"/>
        </w:rPr>
        <w:t>(vieta)</w:t>
      </w:r>
    </w:p>
    <w:p w14:paraId="63951974" w14:textId="77777777" w:rsidR="00327205" w:rsidRDefault="00327205">
      <w:pPr>
        <w:suppressAutoHyphens/>
        <w:textAlignment w:val="baseline"/>
        <w:rPr>
          <w:rFonts w:eastAsia="Calibri"/>
          <w:szCs w:val="24"/>
        </w:rPr>
      </w:pPr>
    </w:p>
    <w:p w14:paraId="69FE6EA6" w14:textId="77777777" w:rsidR="00327205" w:rsidRDefault="00816641">
      <w:pPr>
        <w:suppressAutoHyphens/>
        <w:jc w:val="both"/>
        <w:textAlignment w:val="baseline"/>
      </w:pPr>
      <w:r>
        <w:rPr>
          <w:rFonts w:eastAsia="Calibri"/>
          <w:spacing w:val="-4"/>
          <w:szCs w:val="24"/>
        </w:rPr>
        <w:t xml:space="preserve">1. Mokyklų darbuotojų </w:t>
      </w:r>
      <w:r>
        <w:rPr>
          <w:szCs w:val="24"/>
        </w:rPr>
        <w:t>kompetencijos</w:t>
      </w:r>
      <w:r>
        <w:rPr>
          <w:rFonts w:eastAsia="Calibri"/>
          <w:spacing w:val="-4"/>
          <w:szCs w:val="24"/>
        </w:rPr>
        <w:t xml:space="preserve"> psichikos sveikatos srityje </w:t>
      </w:r>
      <w:r>
        <w:rPr>
          <w:szCs w:val="24"/>
        </w:rPr>
        <w:t xml:space="preserve">didinimo mokymų </w:t>
      </w:r>
      <w:r>
        <w:rPr>
          <w:rFonts w:eastAsia="Calibri"/>
          <w:spacing w:val="-4"/>
          <w:szCs w:val="24"/>
        </w:rPr>
        <w:t>(toliau</w:t>
      </w:r>
      <w:r>
        <w:rPr>
          <w:rFonts w:eastAsia="Calibri"/>
          <w:szCs w:val="24"/>
        </w:rPr>
        <w:t xml:space="preserve"> – mokymai) laikotarpis: nuo </w:t>
      </w:r>
      <w:r>
        <w:rPr>
          <w:rFonts w:eastAsia="Calibri"/>
          <w:i/>
          <w:iCs/>
          <w:szCs w:val="24"/>
        </w:rPr>
        <w:t>_________</w:t>
      </w:r>
      <w:r>
        <w:rPr>
          <w:rFonts w:eastAsia="Calibri"/>
          <w:szCs w:val="24"/>
        </w:rPr>
        <w:t xml:space="preserve"> iki </w:t>
      </w:r>
      <w:r>
        <w:rPr>
          <w:rFonts w:eastAsia="Calibri"/>
          <w:i/>
          <w:iCs/>
          <w:szCs w:val="24"/>
        </w:rPr>
        <w:t>_________</w:t>
      </w:r>
    </w:p>
    <w:p w14:paraId="60E7CBA4" w14:textId="77777777" w:rsidR="00327205" w:rsidRDefault="00327205">
      <w:pPr>
        <w:suppressAutoHyphens/>
        <w:textAlignment w:val="baseline"/>
        <w:rPr>
          <w:rFonts w:eastAsia="Calibri"/>
          <w:b/>
          <w:szCs w:val="24"/>
        </w:rPr>
      </w:pPr>
    </w:p>
    <w:p w14:paraId="377C3DA7" w14:textId="77777777" w:rsidR="00327205" w:rsidRDefault="00816641">
      <w:pPr>
        <w:suppressAutoHyphens/>
        <w:textAlignment w:val="baseline"/>
        <w:rPr>
          <w:rFonts w:eastAsia="Calibri"/>
          <w:bCs/>
          <w:szCs w:val="24"/>
        </w:rPr>
      </w:pPr>
      <w:r>
        <w:rPr>
          <w:rFonts w:eastAsia="Calibri"/>
          <w:bCs/>
          <w:szCs w:val="24"/>
        </w:rPr>
        <w:t xml:space="preserve">2. Mokymuose dalyvavusi mokykla </w:t>
      </w:r>
      <w:r>
        <w:rPr>
          <w:rFonts w:eastAsia="Calibri"/>
          <w:bCs/>
          <w:i/>
          <w:iCs/>
          <w:szCs w:val="24"/>
        </w:rPr>
        <w:t>(nurodyti pavadinimą):</w:t>
      </w:r>
      <w:r>
        <w:rPr>
          <w:rFonts w:eastAsia="Calibri"/>
          <w:i/>
          <w:iCs/>
          <w:szCs w:val="24"/>
        </w:rPr>
        <w:t xml:space="preserve"> _________</w:t>
      </w:r>
    </w:p>
    <w:p w14:paraId="3455F8CD" w14:textId="77777777" w:rsidR="00327205" w:rsidRDefault="00327205">
      <w:pPr>
        <w:suppressAutoHyphens/>
        <w:ind w:left="720"/>
        <w:textAlignment w:val="baseline"/>
        <w:rPr>
          <w:rFonts w:eastAsia="Calibri"/>
          <w:bCs/>
          <w:szCs w:val="24"/>
        </w:rPr>
      </w:pPr>
    </w:p>
    <w:p w14:paraId="61368EBD" w14:textId="77777777" w:rsidR="00327205" w:rsidRDefault="00816641">
      <w:pPr>
        <w:suppressAutoHyphens/>
        <w:textAlignment w:val="baseline"/>
        <w:rPr>
          <w:rFonts w:eastAsia="Calibri"/>
          <w:bCs/>
          <w:szCs w:val="24"/>
        </w:rPr>
      </w:pPr>
      <w:r>
        <w:rPr>
          <w:rFonts w:eastAsia="Calibri"/>
          <w:bCs/>
          <w:szCs w:val="24"/>
        </w:rPr>
        <w:t>3. Mokymuose dalyvavusių grupės narių skaičius:</w:t>
      </w:r>
      <w:r>
        <w:rPr>
          <w:rFonts w:eastAsia="Calibri"/>
          <w:i/>
          <w:iCs/>
          <w:szCs w:val="24"/>
        </w:rPr>
        <w:t xml:space="preserve"> _________,</w:t>
      </w:r>
      <w:r>
        <w:rPr>
          <w:rFonts w:eastAsia="Calibri"/>
          <w:bCs/>
          <w:szCs w:val="24"/>
        </w:rPr>
        <w:t xml:space="preserve"> iš jų:</w:t>
      </w:r>
    </w:p>
    <w:p w14:paraId="050EC055" w14:textId="77777777" w:rsidR="00327205" w:rsidRDefault="00327205">
      <w:pPr>
        <w:suppressAutoHyphens/>
        <w:textAlignment w:val="baseline"/>
        <w:rPr>
          <w:rFonts w:eastAsia="Calibri"/>
          <w:bCs/>
          <w:szCs w:val="24"/>
        </w:rPr>
      </w:pPr>
    </w:p>
    <w:p w14:paraId="21F51DED" w14:textId="77777777" w:rsidR="00327205" w:rsidRDefault="00816641">
      <w:pPr>
        <w:suppressAutoHyphens/>
        <w:ind w:left="360" w:hanging="360"/>
        <w:textAlignment w:val="baseline"/>
        <w:rPr>
          <w:rFonts w:eastAsia="Calibri"/>
          <w:bCs/>
          <w:szCs w:val="24"/>
        </w:rPr>
      </w:pPr>
      <w:r>
        <w:rPr>
          <w:rFonts w:eastAsia="Calibri"/>
          <w:bCs/>
          <w:szCs w:val="24"/>
        </w:rPr>
        <w:t>3.1.</w:t>
      </w:r>
      <w:r>
        <w:rPr>
          <w:rFonts w:eastAsia="Calibri"/>
          <w:bCs/>
          <w:szCs w:val="24"/>
        </w:rPr>
        <w:tab/>
        <w:t xml:space="preserve"> Pagal pareigas: </w:t>
      </w:r>
    </w:p>
    <w:p w14:paraId="5389C48B" w14:textId="77777777" w:rsidR="00327205" w:rsidRDefault="00816641">
      <w:pPr>
        <w:suppressAutoHyphens/>
        <w:textAlignment w:val="baseline"/>
      </w:pPr>
      <w:r>
        <w:rPr>
          <w:szCs w:val="24"/>
        </w:rPr>
        <w:t xml:space="preserve">mokytojų </w:t>
      </w:r>
      <w:r>
        <w:rPr>
          <w:rFonts w:eastAsia="Calibri"/>
          <w:i/>
          <w:iCs/>
          <w:szCs w:val="24"/>
        </w:rPr>
        <w:t>_________</w:t>
      </w:r>
      <w:r>
        <w:rPr>
          <w:szCs w:val="24"/>
        </w:rPr>
        <w:t xml:space="preserve"> </w:t>
      </w:r>
    </w:p>
    <w:p w14:paraId="6745F238" w14:textId="77777777" w:rsidR="00327205" w:rsidRDefault="00816641">
      <w:pPr>
        <w:suppressAutoHyphens/>
        <w:textAlignment w:val="baseline"/>
      </w:pPr>
      <w:r>
        <w:rPr>
          <w:szCs w:val="24"/>
        </w:rPr>
        <w:t xml:space="preserve">mokytojų padėjėjų </w:t>
      </w:r>
      <w:r>
        <w:rPr>
          <w:rFonts w:eastAsia="Calibri"/>
          <w:i/>
          <w:iCs/>
          <w:szCs w:val="24"/>
        </w:rPr>
        <w:t>_________</w:t>
      </w:r>
      <w:r>
        <w:rPr>
          <w:szCs w:val="24"/>
        </w:rPr>
        <w:t xml:space="preserve"> </w:t>
      </w:r>
    </w:p>
    <w:p w14:paraId="016A3380" w14:textId="77777777" w:rsidR="00327205" w:rsidRDefault="00816641">
      <w:pPr>
        <w:suppressAutoHyphens/>
        <w:textAlignment w:val="baseline"/>
      </w:pPr>
      <w:r>
        <w:rPr>
          <w:szCs w:val="24"/>
        </w:rPr>
        <w:t xml:space="preserve">socialinių pedagogų </w:t>
      </w:r>
      <w:r>
        <w:rPr>
          <w:rFonts w:eastAsia="Calibri"/>
          <w:i/>
          <w:iCs/>
          <w:szCs w:val="24"/>
        </w:rPr>
        <w:t>_________</w:t>
      </w:r>
      <w:r>
        <w:rPr>
          <w:szCs w:val="24"/>
        </w:rPr>
        <w:t xml:space="preserve"> </w:t>
      </w:r>
    </w:p>
    <w:p w14:paraId="62467137" w14:textId="77777777" w:rsidR="00327205" w:rsidRDefault="00816641">
      <w:pPr>
        <w:suppressAutoHyphens/>
        <w:textAlignment w:val="baseline"/>
      </w:pPr>
      <w:r>
        <w:rPr>
          <w:szCs w:val="24"/>
        </w:rPr>
        <w:t xml:space="preserve">specialiųjų pedagogų </w:t>
      </w:r>
      <w:r>
        <w:rPr>
          <w:rFonts w:eastAsia="Calibri"/>
          <w:i/>
          <w:iCs/>
          <w:szCs w:val="24"/>
        </w:rPr>
        <w:t>_________</w:t>
      </w:r>
      <w:r>
        <w:rPr>
          <w:szCs w:val="24"/>
        </w:rPr>
        <w:t xml:space="preserve"> </w:t>
      </w:r>
    </w:p>
    <w:p w14:paraId="43724245" w14:textId="77777777" w:rsidR="00327205" w:rsidRDefault="00816641">
      <w:pPr>
        <w:suppressAutoHyphens/>
        <w:textAlignment w:val="baseline"/>
      </w:pPr>
      <w:r>
        <w:rPr>
          <w:szCs w:val="24"/>
        </w:rPr>
        <w:t xml:space="preserve">psichologų, psichologų asistentų </w:t>
      </w:r>
      <w:r>
        <w:rPr>
          <w:rFonts w:eastAsia="Calibri"/>
          <w:i/>
          <w:iCs/>
          <w:szCs w:val="24"/>
        </w:rPr>
        <w:t>_________</w:t>
      </w:r>
      <w:r>
        <w:rPr>
          <w:szCs w:val="24"/>
        </w:rPr>
        <w:t xml:space="preserve"> </w:t>
      </w:r>
    </w:p>
    <w:p w14:paraId="1165169A" w14:textId="77777777" w:rsidR="00327205" w:rsidRDefault="00816641">
      <w:pPr>
        <w:suppressAutoHyphens/>
        <w:textAlignment w:val="baseline"/>
        <w:rPr>
          <w:szCs w:val="24"/>
        </w:rPr>
      </w:pPr>
      <w:r>
        <w:rPr>
          <w:szCs w:val="24"/>
        </w:rPr>
        <w:t xml:space="preserve">logopedų </w:t>
      </w:r>
      <w:r>
        <w:rPr>
          <w:rFonts w:eastAsia="Calibri"/>
          <w:i/>
          <w:iCs/>
          <w:szCs w:val="24"/>
        </w:rPr>
        <w:t>_________</w:t>
      </w:r>
      <w:r>
        <w:rPr>
          <w:szCs w:val="24"/>
        </w:rPr>
        <w:t xml:space="preserve"> </w:t>
      </w:r>
    </w:p>
    <w:p w14:paraId="6E20DAFF" w14:textId="77777777" w:rsidR="00327205" w:rsidRDefault="00816641">
      <w:pPr>
        <w:suppressAutoHyphens/>
        <w:textAlignment w:val="baseline"/>
      </w:pPr>
      <w:r>
        <w:rPr>
          <w:szCs w:val="24"/>
        </w:rPr>
        <w:t xml:space="preserve">tiflopedagogų, surdopedagogų _________ </w:t>
      </w:r>
    </w:p>
    <w:p w14:paraId="7D7E6CA8" w14:textId="77777777" w:rsidR="00327205" w:rsidRDefault="00816641">
      <w:pPr>
        <w:suppressAutoHyphens/>
        <w:textAlignment w:val="baseline"/>
      </w:pPr>
      <w:r>
        <w:rPr>
          <w:szCs w:val="24"/>
        </w:rPr>
        <w:t xml:space="preserve">visuomenės sveikatos specialistų </w:t>
      </w:r>
      <w:r>
        <w:rPr>
          <w:rFonts w:eastAsia="Calibri"/>
          <w:i/>
          <w:iCs/>
          <w:szCs w:val="24"/>
        </w:rPr>
        <w:t>_________</w:t>
      </w:r>
      <w:r>
        <w:rPr>
          <w:szCs w:val="24"/>
        </w:rPr>
        <w:t xml:space="preserve"> </w:t>
      </w:r>
    </w:p>
    <w:p w14:paraId="761B6B54" w14:textId="77777777" w:rsidR="00327205" w:rsidRDefault="00816641">
      <w:pPr>
        <w:suppressAutoHyphens/>
        <w:textAlignment w:val="baseline"/>
      </w:pPr>
      <w:r>
        <w:rPr>
          <w:szCs w:val="24"/>
        </w:rPr>
        <w:t xml:space="preserve">mokyklos administracijos darbuotojų </w:t>
      </w:r>
      <w:r>
        <w:rPr>
          <w:rFonts w:eastAsia="Calibri"/>
          <w:i/>
          <w:iCs/>
          <w:szCs w:val="24"/>
        </w:rPr>
        <w:t>_________</w:t>
      </w:r>
    </w:p>
    <w:p w14:paraId="14F170ED" w14:textId="77777777" w:rsidR="00327205" w:rsidRDefault="00816641">
      <w:pPr>
        <w:suppressAutoHyphens/>
        <w:textAlignment w:val="baseline"/>
        <w:rPr>
          <w:szCs w:val="24"/>
        </w:rPr>
      </w:pPr>
      <w:r>
        <w:rPr>
          <w:szCs w:val="24"/>
        </w:rPr>
        <w:t xml:space="preserve">kita </w:t>
      </w:r>
      <w:r>
        <w:rPr>
          <w:i/>
          <w:iCs/>
          <w:szCs w:val="24"/>
        </w:rPr>
        <w:t>(įrašykite)</w:t>
      </w:r>
      <w:r>
        <w:rPr>
          <w:szCs w:val="24"/>
        </w:rPr>
        <w:t xml:space="preserve">  </w:t>
      </w:r>
      <w:r>
        <w:rPr>
          <w:rFonts w:eastAsia="Calibri"/>
          <w:i/>
          <w:iCs/>
          <w:szCs w:val="24"/>
        </w:rPr>
        <w:t>_________</w:t>
      </w:r>
    </w:p>
    <w:p w14:paraId="0D85EDDF" w14:textId="77777777" w:rsidR="00327205" w:rsidRDefault="00327205">
      <w:pPr>
        <w:suppressAutoHyphens/>
        <w:textAlignment w:val="baseline"/>
        <w:rPr>
          <w:szCs w:val="24"/>
        </w:rPr>
      </w:pPr>
    </w:p>
    <w:p w14:paraId="66033935" w14:textId="77777777" w:rsidR="00327205" w:rsidRDefault="00816641">
      <w:pPr>
        <w:suppressAutoHyphens/>
        <w:ind w:left="360" w:hanging="360"/>
        <w:textAlignment w:val="baseline"/>
        <w:rPr>
          <w:rFonts w:eastAsia="Calibri"/>
          <w:bCs/>
          <w:szCs w:val="24"/>
        </w:rPr>
      </w:pPr>
      <w:r>
        <w:rPr>
          <w:rFonts w:eastAsia="Calibri"/>
          <w:bCs/>
          <w:szCs w:val="24"/>
        </w:rPr>
        <w:t>3.2.</w:t>
      </w:r>
      <w:r>
        <w:rPr>
          <w:rFonts w:eastAsia="Calibri"/>
          <w:bCs/>
          <w:szCs w:val="24"/>
        </w:rPr>
        <w:tab/>
        <w:t xml:space="preserve"> Pagal lytį: </w:t>
      </w:r>
    </w:p>
    <w:p w14:paraId="24B6A51C" w14:textId="77777777" w:rsidR="00327205" w:rsidRDefault="00816641">
      <w:pPr>
        <w:suppressAutoHyphens/>
        <w:textAlignment w:val="baseline"/>
        <w:rPr>
          <w:szCs w:val="24"/>
        </w:rPr>
      </w:pPr>
      <w:r>
        <w:rPr>
          <w:szCs w:val="24"/>
        </w:rPr>
        <w:t xml:space="preserve">vyrų </w:t>
      </w:r>
      <w:r>
        <w:rPr>
          <w:rFonts w:eastAsia="Calibri"/>
          <w:i/>
          <w:iCs/>
          <w:szCs w:val="24"/>
        </w:rPr>
        <w:t>_________</w:t>
      </w:r>
    </w:p>
    <w:p w14:paraId="0DE8EA82" w14:textId="77777777" w:rsidR="00327205" w:rsidRDefault="00816641">
      <w:pPr>
        <w:suppressAutoHyphens/>
        <w:textAlignment w:val="baseline"/>
      </w:pPr>
      <w:r>
        <w:rPr>
          <w:szCs w:val="24"/>
        </w:rPr>
        <w:t xml:space="preserve">moterų </w:t>
      </w:r>
      <w:r>
        <w:rPr>
          <w:rFonts w:eastAsia="Calibri"/>
          <w:i/>
          <w:iCs/>
          <w:szCs w:val="24"/>
        </w:rPr>
        <w:t>_________</w:t>
      </w:r>
    </w:p>
    <w:p w14:paraId="3B792DB5" w14:textId="77777777" w:rsidR="00327205" w:rsidRDefault="00327205">
      <w:pPr>
        <w:suppressAutoHyphens/>
        <w:textAlignment w:val="baseline"/>
        <w:rPr>
          <w:rFonts w:eastAsia="Calibri"/>
          <w:b/>
          <w:szCs w:val="24"/>
        </w:rPr>
      </w:pPr>
    </w:p>
    <w:p w14:paraId="32DB403D" w14:textId="77777777" w:rsidR="00327205" w:rsidRDefault="00816641">
      <w:pPr>
        <w:widowControl w:val="0"/>
        <w:suppressAutoHyphens/>
        <w:ind w:right="57"/>
        <w:textAlignment w:val="baseline"/>
        <w:rPr>
          <w:szCs w:val="24"/>
        </w:rPr>
      </w:pPr>
      <w:r>
        <w:rPr>
          <w:rFonts w:eastAsia="Calibri"/>
          <w:bCs/>
          <w:szCs w:val="24"/>
        </w:rPr>
        <w:t>4.</w:t>
      </w:r>
      <w:r>
        <w:rPr>
          <w:szCs w:val="24"/>
        </w:rPr>
        <w:t xml:space="preserve"> Grupės narių raštingumo psichikos sveikatos srityje pokytis:</w:t>
      </w:r>
      <w:r>
        <w:rPr>
          <w:rFonts w:eastAsia="Calibri"/>
          <w:i/>
          <w:iCs/>
          <w:szCs w:val="24"/>
        </w:rPr>
        <w:t xml:space="preserve"> _________</w:t>
      </w:r>
    </w:p>
    <w:p w14:paraId="203C2294" w14:textId="77777777" w:rsidR="00327205" w:rsidRDefault="00816641">
      <w:pPr>
        <w:widowControl w:val="0"/>
        <w:suppressAutoHyphens/>
        <w:ind w:right="57"/>
        <w:textAlignment w:val="baseline"/>
        <w:rPr>
          <w:szCs w:val="24"/>
        </w:rPr>
      </w:pPr>
      <w:r>
        <w:rPr>
          <w:szCs w:val="24"/>
        </w:rPr>
        <w:t xml:space="preserve">4.1. užpildytų klausimynų porų skaičius (t. y. kiek yra klausimynų (Aprašo 2 priedas) porų, kurių identifikaciniai kodai sutampa): </w:t>
      </w:r>
      <w:r>
        <w:rPr>
          <w:rFonts w:eastAsia="Calibri"/>
          <w:i/>
          <w:iCs/>
          <w:szCs w:val="24"/>
        </w:rPr>
        <w:t>_________</w:t>
      </w:r>
    </w:p>
    <w:p w14:paraId="3E074701" w14:textId="77777777" w:rsidR="00327205" w:rsidRDefault="00327205">
      <w:pPr>
        <w:widowControl w:val="0"/>
        <w:suppressAutoHyphens/>
        <w:ind w:right="57"/>
        <w:textAlignment w:val="baseline"/>
        <w:rPr>
          <w:szCs w:val="24"/>
        </w:rPr>
      </w:pPr>
    </w:p>
    <w:p w14:paraId="383BD6E4" w14:textId="77777777" w:rsidR="00327205" w:rsidRDefault="00816641">
      <w:pPr>
        <w:widowControl w:val="0"/>
        <w:suppressAutoHyphens/>
        <w:ind w:right="57"/>
        <w:textAlignment w:val="baseline"/>
        <w:rPr>
          <w:szCs w:val="24"/>
        </w:rPr>
      </w:pPr>
      <w:r>
        <w:rPr>
          <w:szCs w:val="24"/>
        </w:rPr>
        <w:t>4.2. vidutinis grupės narių raštingumas ps</w:t>
      </w:r>
      <w:r>
        <w:rPr>
          <w:szCs w:val="24"/>
        </w:rPr>
        <w:t xml:space="preserve">ichikos sveikatos srityje (proc.): </w:t>
      </w:r>
    </w:p>
    <w:p w14:paraId="6AAFC763" w14:textId="77777777" w:rsidR="00327205" w:rsidRDefault="00816641">
      <w:pPr>
        <w:widowControl w:val="0"/>
        <w:suppressAutoHyphens/>
        <w:ind w:right="57" w:firstLine="720"/>
        <w:textAlignment w:val="baseline"/>
        <w:rPr>
          <w:szCs w:val="24"/>
        </w:rPr>
      </w:pPr>
      <w:r>
        <w:rPr>
          <w:szCs w:val="24"/>
        </w:rPr>
        <w:t>prieš prasidedant mokymams:</w:t>
      </w:r>
      <w:r>
        <w:rPr>
          <w:rFonts w:eastAsia="Calibri"/>
          <w:i/>
          <w:iCs/>
          <w:szCs w:val="24"/>
        </w:rPr>
        <w:t xml:space="preserve"> _________</w:t>
      </w:r>
    </w:p>
    <w:p w14:paraId="748103A4" w14:textId="77777777" w:rsidR="00327205" w:rsidRDefault="00816641">
      <w:pPr>
        <w:widowControl w:val="0"/>
        <w:suppressAutoHyphens/>
        <w:ind w:right="57" w:firstLine="720"/>
        <w:textAlignment w:val="baseline"/>
        <w:rPr>
          <w:szCs w:val="24"/>
        </w:rPr>
      </w:pPr>
      <w:r>
        <w:rPr>
          <w:szCs w:val="24"/>
        </w:rPr>
        <w:t>pasibaigus mokymams:</w:t>
      </w:r>
      <w:r>
        <w:rPr>
          <w:rFonts w:eastAsia="Calibri"/>
          <w:i/>
          <w:iCs/>
          <w:szCs w:val="24"/>
        </w:rPr>
        <w:t xml:space="preserve"> _________</w:t>
      </w:r>
    </w:p>
    <w:p w14:paraId="1475B340" w14:textId="77777777" w:rsidR="00327205" w:rsidRDefault="00327205">
      <w:pPr>
        <w:widowControl w:val="0"/>
        <w:suppressAutoHyphens/>
        <w:ind w:right="57" w:firstLine="720"/>
        <w:textAlignment w:val="baseline"/>
        <w:rPr>
          <w:szCs w:val="24"/>
        </w:rPr>
      </w:pPr>
    </w:p>
    <w:p w14:paraId="026A5DB8" w14:textId="77777777" w:rsidR="00327205" w:rsidRDefault="00816641">
      <w:pPr>
        <w:widowControl w:val="0"/>
        <w:suppressAutoHyphens/>
        <w:ind w:right="57"/>
        <w:textAlignment w:val="baseline"/>
        <w:rPr>
          <w:szCs w:val="24"/>
        </w:rPr>
      </w:pPr>
      <w:r>
        <w:rPr>
          <w:szCs w:val="24"/>
        </w:rPr>
        <w:t xml:space="preserve">4.3. Mokyklų darbuotojų raštingumo psichikos sveikatos srityje vertinimas </w:t>
      </w:r>
      <w:r>
        <w:rPr>
          <w:i/>
          <w:iCs/>
          <w:szCs w:val="24"/>
        </w:rPr>
        <w:t>(langeliuose įrašykite grupės narių, pasirinkusių atsakymo variantą skaičių)</w:t>
      </w:r>
      <w:r>
        <w:rPr>
          <w:szCs w:val="24"/>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0"/>
        <w:gridCol w:w="567"/>
        <w:gridCol w:w="567"/>
        <w:gridCol w:w="567"/>
        <w:gridCol w:w="567"/>
        <w:gridCol w:w="567"/>
        <w:gridCol w:w="567"/>
        <w:gridCol w:w="567"/>
        <w:gridCol w:w="567"/>
        <w:gridCol w:w="567"/>
        <w:gridCol w:w="532"/>
      </w:tblGrid>
      <w:tr w:rsidR="00327205" w14:paraId="41E280B9" w14:textId="77777777">
        <w:trPr>
          <w:trHeight w:val="893"/>
        </w:trPr>
        <w:tc>
          <w:tcPr>
            <w:tcW w:w="4220" w:type="dxa"/>
            <w:vAlign w:val="center"/>
          </w:tcPr>
          <w:p w14:paraId="459A098D" w14:textId="77777777" w:rsidR="00327205" w:rsidRDefault="00327205">
            <w:pPr>
              <w:widowControl w:val="0"/>
              <w:suppressAutoHyphens/>
              <w:textAlignment w:val="baseline"/>
              <w:rPr>
                <w:bCs/>
                <w:iCs/>
                <w:szCs w:val="24"/>
              </w:rPr>
            </w:pPr>
          </w:p>
        </w:tc>
        <w:tc>
          <w:tcPr>
            <w:tcW w:w="567" w:type="dxa"/>
            <w:tcBorders>
              <w:right w:val="single" w:sz="4" w:space="0" w:color="auto"/>
            </w:tcBorders>
            <w:vAlign w:val="center"/>
          </w:tcPr>
          <w:p w14:paraId="416D386C"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1</w:t>
            </w:r>
          </w:p>
        </w:tc>
        <w:tc>
          <w:tcPr>
            <w:tcW w:w="567" w:type="dxa"/>
            <w:tcBorders>
              <w:left w:val="single" w:sz="4" w:space="0" w:color="auto"/>
              <w:right w:val="single" w:sz="4" w:space="0" w:color="auto"/>
            </w:tcBorders>
            <w:vAlign w:val="center"/>
          </w:tcPr>
          <w:p w14:paraId="161A5BAE"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2</w:t>
            </w:r>
          </w:p>
        </w:tc>
        <w:tc>
          <w:tcPr>
            <w:tcW w:w="567" w:type="dxa"/>
            <w:tcBorders>
              <w:left w:val="single" w:sz="4" w:space="0" w:color="auto"/>
              <w:right w:val="single" w:sz="4" w:space="0" w:color="auto"/>
            </w:tcBorders>
            <w:vAlign w:val="center"/>
          </w:tcPr>
          <w:p w14:paraId="0C3BF0E4"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3</w:t>
            </w:r>
          </w:p>
        </w:tc>
        <w:tc>
          <w:tcPr>
            <w:tcW w:w="567" w:type="dxa"/>
            <w:tcBorders>
              <w:left w:val="single" w:sz="4" w:space="0" w:color="auto"/>
              <w:right w:val="single" w:sz="4" w:space="0" w:color="auto"/>
            </w:tcBorders>
            <w:vAlign w:val="center"/>
          </w:tcPr>
          <w:p w14:paraId="729503A9"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4</w:t>
            </w:r>
          </w:p>
        </w:tc>
        <w:tc>
          <w:tcPr>
            <w:tcW w:w="567" w:type="dxa"/>
            <w:tcBorders>
              <w:left w:val="single" w:sz="4" w:space="0" w:color="auto"/>
              <w:right w:val="single" w:sz="4" w:space="0" w:color="auto"/>
            </w:tcBorders>
            <w:vAlign w:val="center"/>
          </w:tcPr>
          <w:p w14:paraId="59BA6A5F"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5</w:t>
            </w:r>
          </w:p>
        </w:tc>
        <w:tc>
          <w:tcPr>
            <w:tcW w:w="567" w:type="dxa"/>
            <w:tcBorders>
              <w:left w:val="single" w:sz="4" w:space="0" w:color="auto"/>
              <w:right w:val="single" w:sz="4" w:space="0" w:color="auto"/>
            </w:tcBorders>
            <w:vAlign w:val="center"/>
          </w:tcPr>
          <w:p w14:paraId="5F8FA1A4"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6</w:t>
            </w:r>
          </w:p>
        </w:tc>
        <w:tc>
          <w:tcPr>
            <w:tcW w:w="567" w:type="dxa"/>
            <w:tcBorders>
              <w:left w:val="single" w:sz="4" w:space="0" w:color="auto"/>
              <w:right w:val="single" w:sz="4" w:space="0" w:color="auto"/>
            </w:tcBorders>
            <w:vAlign w:val="center"/>
          </w:tcPr>
          <w:p w14:paraId="2438F655"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7</w:t>
            </w:r>
          </w:p>
        </w:tc>
        <w:tc>
          <w:tcPr>
            <w:tcW w:w="567" w:type="dxa"/>
            <w:tcBorders>
              <w:left w:val="single" w:sz="4" w:space="0" w:color="auto"/>
              <w:right w:val="single" w:sz="4" w:space="0" w:color="auto"/>
            </w:tcBorders>
            <w:vAlign w:val="center"/>
          </w:tcPr>
          <w:p w14:paraId="384EE7FB"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8</w:t>
            </w:r>
          </w:p>
        </w:tc>
        <w:tc>
          <w:tcPr>
            <w:tcW w:w="567" w:type="dxa"/>
            <w:tcBorders>
              <w:left w:val="single" w:sz="4" w:space="0" w:color="auto"/>
              <w:right w:val="single" w:sz="4" w:space="0" w:color="auto"/>
            </w:tcBorders>
            <w:vAlign w:val="center"/>
          </w:tcPr>
          <w:p w14:paraId="46265E80"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9</w:t>
            </w:r>
          </w:p>
        </w:tc>
        <w:tc>
          <w:tcPr>
            <w:tcW w:w="532" w:type="dxa"/>
            <w:tcBorders>
              <w:left w:val="single" w:sz="4" w:space="0" w:color="auto"/>
            </w:tcBorders>
            <w:vAlign w:val="center"/>
          </w:tcPr>
          <w:p w14:paraId="490437EE"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10</w:t>
            </w:r>
          </w:p>
        </w:tc>
      </w:tr>
      <w:tr w:rsidR="00327205" w14:paraId="3057DE97" w14:textId="77777777">
        <w:trPr>
          <w:trHeight w:val="893"/>
        </w:trPr>
        <w:tc>
          <w:tcPr>
            <w:tcW w:w="4220" w:type="dxa"/>
            <w:vAlign w:val="center"/>
          </w:tcPr>
          <w:p w14:paraId="29711C30" w14:textId="77777777" w:rsidR="00327205" w:rsidRDefault="00816641">
            <w:pPr>
              <w:widowControl w:val="0"/>
              <w:suppressAutoHyphens/>
              <w:textAlignment w:val="baseline"/>
              <w:rPr>
                <w:bCs/>
                <w:iCs/>
                <w:szCs w:val="24"/>
              </w:rPr>
            </w:pPr>
            <w:r>
              <w:rPr>
                <w:bCs/>
                <w:iCs/>
                <w:szCs w:val="24"/>
              </w:rPr>
              <w:lastRenderedPageBreak/>
              <w:t>4.3.1. Žinau pagrindinius psichikos sveikatos rizikos veiksnius</w:t>
            </w:r>
            <w:r>
              <w:rPr>
                <w:bCs/>
                <w:iCs/>
                <w:szCs w:val="24"/>
                <w:vertAlign w:val="superscript"/>
              </w:rPr>
              <w:footnoteReference w:id="2"/>
            </w:r>
          </w:p>
        </w:tc>
        <w:tc>
          <w:tcPr>
            <w:tcW w:w="567" w:type="dxa"/>
            <w:tcBorders>
              <w:right w:val="single" w:sz="4" w:space="0" w:color="auto"/>
            </w:tcBorders>
            <w:vAlign w:val="center"/>
          </w:tcPr>
          <w:p w14:paraId="73533540"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5A2ED3F5"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518633A5"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4783263"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231B397"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7C38777"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330B160"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5E11A536"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5FBF3B0" w14:textId="77777777" w:rsidR="00327205" w:rsidRDefault="00327205">
            <w:pPr>
              <w:widowControl w:val="0"/>
              <w:suppressAutoHyphens/>
              <w:jc w:val="center"/>
              <w:textAlignment w:val="baseline"/>
              <w:rPr>
                <w:rFonts w:ascii="Calibri" w:hAnsi="Calibri" w:cs="Calibri"/>
                <w:color w:val="000000"/>
                <w:szCs w:val="24"/>
              </w:rPr>
            </w:pPr>
          </w:p>
        </w:tc>
        <w:tc>
          <w:tcPr>
            <w:tcW w:w="532" w:type="dxa"/>
            <w:tcBorders>
              <w:left w:val="single" w:sz="4" w:space="0" w:color="auto"/>
            </w:tcBorders>
            <w:vAlign w:val="center"/>
          </w:tcPr>
          <w:p w14:paraId="0DC0966F" w14:textId="77777777" w:rsidR="00327205" w:rsidRDefault="00327205">
            <w:pPr>
              <w:widowControl w:val="0"/>
              <w:suppressAutoHyphens/>
              <w:jc w:val="center"/>
              <w:textAlignment w:val="baseline"/>
              <w:rPr>
                <w:rFonts w:ascii="Calibri" w:hAnsi="Calibri" w:cs="Calibri"/>
                <w:color w:val="000000"/>
                <w:szCs w:val="24"/>
              </w:rPr>
            </w:pPr>
          </w:p>
        </w:tc>
      </w:tr>
      <w:tr w:rsidR="00327205" w14:paraId="450AD9CD" w14:textId="77777777">
        <w:trPr>
          <w:trHeight w:val="893"/>
        </w:trPr>
        <w:tc>
          <w:tcPr>
            <w:tcW w:w="4220" w:type="dxa"/>
            <w:vAlign w:val="center"/>
          </w:tcPr>
          <w:p w14:paraId="36031E86" w14:textId="77777777" w:rsidR="00327205" w:rsidRDefault="00816641">
            <w:pPr>
              <w:widowControl w:val="0"/>
              <w:suppressAutoHyphens/>
              <w:textAlignment w:val="baseline"/>
              <w:rPr>
                <w:bCs/>
                <w:iCs/>
                <w:szCs w:val="24"/>
              </w:rPr>
            </w:pPr>
            <w:r>
              <w:rPr>
                <w:bCs/>
                <w:iCs/>
                <w:szCs w:val="24"/>
              </w:rPr>
              <w:t>4.3.2. Žinau, kaip suprastėjusi psichikos sveikata gali paveikti vaikų ar paauglių elgesį, ugdymosi ar mokymosi procesą</w:t>
            </w:r>
          </w:p>
        </w:tc>
        <w:tc>
          <w:tcPr>
            <w:tcW w:w="567" w:type="dxa"/>
            <w:tcBorders>
              <w:right w:val="single" w:sz="4" w:space="0" w:color="auto"/>
            </w:tcBorders>
            <w:vAlign w:val="center"/>
          </w:tcPr>
          <w:p w14:paraId="30B6C216"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E40A3CD"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40D8D932"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5A113864"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1AD3D60"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4E187F0A"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1CCE8371"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995539A"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0B514B6" w14:textId="77777777" w:rsidR="00327205" w:rsidRDefault="00327205">
            <w:pPr>
              <w:widowControl w:val="0"/>
              <w:suppressAutoHyphens/>
              <w:jc w:val="center"/>
              <w:textAlignment w:val="baseline"/>
              <w:rPr>
                <w:rFonts w:ascii="Calibri" w:hAnsi="Calibri" w:cs="Calibri"/>
                <w:color w:val="000000"/>
                <w:szCs w:val="24"/>
              </w:rPr>
            </w:pPr>
          </w:p>
        </w:tc>
        <w:tc>
          <w:tcPr>
            <w:tcW w:w="532" w:type="dxa"/>
            <w:tcBorders>
              <w:left w:val="single" w:sz="4" w:space="0" w:color="auto"/>
            </w:tcBorders>
            <w:vAlign w:val="center"/>
          </w:tcPr>
          <w:p w14:paraId="2DE854D2" w14:textId="77777777" w:rsidR="00327205" w:rsidRDefault="00327205">
            <w:pPr>
              <w:widowControl w:val="0"/>
              <w:suppressAutoHyphens/>
              <w:jc w:val="center"/>
              <w:textAlignment w:val="baseline"/>
              <w:rPr>
                <w:rFonts w:ascii="Calibri" w:hAnsi="Calibri" w:cs="Calibri"/>
                <w:color w:val="000000"/>
                <w:szCs w:val="24"/>
              </w:rPr>
            </w:pPr>
          </w:p>
        </w:tc>
      </w:tr>
      <w:tr w:rsidR="00327205" w14:paraId="29BEDF27" w14:textId="77777777">
        <w:trPr>
          <w:trHeight w:val="786"/>
        </w:trPr>
        <w:tc>
          <w:tcPr>
            <w:tcW w:w="4220" w:type="dxa"/>
            <w:vAlign w:val="center"/>
          </w:tcPr>
          <w:p w14:paraId="4C525B53" w14:textId="77777777" w:rsidR="00327205" w:rsidRDefault="00816641">
            <w:pPr>
              <w:widowControl w:val="0"/>
              <w:suppressAutoHyphens/>
              <w:textAlignment w:val="baseline"/>
              <w:rPr>
                <w:szCs w:val="24"/>
              </w:rPr>
            </w:pPr>
            <w:r>
              <w:rPr>
                <w:bCs/>
                <w:iCs/>
                <w:szCs w:val="24"/>
              </w:rPr>
              <w:t xml:space="preserve">4.3.3. </w:t>
            </w:r>
            <w:r>
              <w:rPr>
                <w:szCs w:val="24"/>
              </w:rPr>
              <w:t xml:space="preserve">Žinau, kaip </w:t>
            </w:r>
            <w:r>
              <w:rPr>
                <w:szCs w:val="24"/>
              </w:rPr>
              <w:t>suvaldyti vaikų ar paauglių probleminį elgesį</w:t>
            </w:r>
          </w:p>
        </w:tc>
        <w:tc>
          <w:tcPr>
            <w:tcW w:w="567" w:type="dxa"/>
            <w:tcBorders>
              <w:right w:val="single" w:sz="4" w:space="0" w:color="auto"/>
            </w:tcBorders>
            <w:vAlign w:val="center"/>
          </w:tcPr>
          <w:p w14:paraId="0E864E6E"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17B8C2E"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0BBD9FB9"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04A53BFA"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1FA8909"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3680659"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8C84346"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5C99E15"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32C27AAC"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69E8F9AA" w14:textId="77777777" w:rsidR="00327205" w:rsidRDefault="00327205">
            <w:pPr>
              <w:widowControl w:val="0"/>
              <w:suppressAutoHyphens/>
              <w:jc w:val="center"/>
              <w:textAlignment w:val="baseline"/>
              <w:rPr>
                <w:szCs w:val="24"/>
              </w:rPr>
            </w:pPr>
          </w:p>
        </w:tc>
      </w:tr>
      <w:tr w:rsidR="00327205" w14:paraId="19E7C407" w14:textId="77777777">
        <w:tc>
          <w:tcPr>
            <w:tcW w:w="4220" w:type="dxa"/>
            <w:vAlign w:val="center"/>
          </w:tcPr>
          <w:p w14:paraId="1A83A054" w14:textId="77777777" w:rsidR="00327205" w:rsidRDefault="00816641">
            <w:pPr>
              <w:widowControl w:val="0"/>
              <w:suppressAutoHyphens/>
              <w:textAlignment w:val="baseline"/>
              <w:rPr>
                <w:szCs w:val="24"/>
              </w:rPr>
            </w:pPr>
            <w:r>
              <w:rPr>
                <w:szCs w:val="24"/>
              </w:rPr>
              <w:t xml:space="preserve">4.3.4. </w:t>
            </w:r>
            <w:r>
              <w:rPr>
                <w:bCs/>
                <w:iCs/>
                <w:szCs w:val="24"/>
              </w:rPr>
              <w:t>Žinau, kur kreiptis pagalbos atpažinus, kad vaikui ar paaugliui reikia emocinės pagalbos</w:t>
            </w:r>
          </w:p>
        </w:tc>
        <w:tc>
          <w:tcPr>
            <w:tcW w:w="567" w:type="dxa"/>
            <w:tcBorders>
              <w:right w:val="single" w:sz="4" w:space="0" w:color="auto"/>
            </w:tcBorders>
            <w:vAlign w:val="center"/>
          </w:tcPr>
          <w:p w14:paraId="46AA8318"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673FBA0"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A88DCAC"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6F86B17C"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D53DDC2"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356F0AC2"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FFC7F8D"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4B64494"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2F719B16"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3457731C" w14:textId="77777777" w:rsidR="00327205" w:rsidRDefault="00327205">
            <w:pPr>
              <w:widowControl w:val="0"/>
              <w:suppressAutoHyphens/>
              <w:jc w:val="center"/>
              <w:textAlignment w:val="baseline"/>
              <w:rPr>
                <w:szCs w:val="24"/>
              </w:rPr>
            </w:pPr>
          </w:p>
        </w:tc>
      </w:tr>
      <w:tr w:rsidR="00327205" w14:paraId="1E6B1059" w14:textId="77777777">
        <w:trPr>
          <w:trHeight w:val="853"/>
        </w:trPr>
        <w:tc>
          <w:tcPr>
            <w:tcW w:w="4220" w:type="dxa"/>
            <w:vAlign w:val="center"/>
          </w:tcPr>
          <w:p w14:paraId="6B5805A0" w14:textId="77777777" w:rsidR="00327205" w:rsidRDefault="00816641">
            <w:pPr>
              <w:widowControl w:val="0"/>
              <w:suppressAutoHyphens/>
              <w:textAlignment w:val="baseline"/>
              <w:rPr>
                <w:szCs w:val="24"/>
              </w:rPr>
            </w:pPr>
            <w:r>
              <w:rPr>
                <w:szCs w:val="24"/>
              </w:rPr>
              <w:t>4.3.5. Atpažįstu savo ir vaikų ar paauglių emocijas ir moku jas išreikšti žodžiu</w:t>
            </w:r>
          </w:p>
        </w:tc>
        <w:tc>
          <w:tcPr>
            <w:tcW w:w="567" w:type="dxa"/>
            <w:tcBorders>
              <w:right w:val="single" w:sz="4" w:space="0" w:color="auto"/>
            </w:tcBorders>
            <w:vAlign w:val="center"/>
          </w:tcPr>
          <w:p w14:paraId="2ADCB719"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0690A2E"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08B86739"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255CA763"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6E8E44D9"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62F42866"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4BBEBCBA"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6F5B0615"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2053DA8"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6E1B0A67" w14:textId="77777777" w:rsidR="00327205" w:rsidRDefault="00327205">
            <w:pPr>
              <w:widowControl w:val="0"/>
              <w:suppressAutoHyphens/>
              <w:jc w:val="center"/>
              <w:textAlignment w:val="baseline"/>
              <w:rPr>
                <w:szCs w:val="24"/>
              </w:rPr>
            </w:pPr>
          </w:p>
        </w:tc>
      </w:tr>
      <w:tr w:rsidR="00327205" w14:paraId="6940157C" w14:textId="77777777">
        <w:trPr>
          <w:trHeight w:val="837"/>
        </w:trPr>
        <w:tc>
          <w:tcPr>
            <w:tcW w:w="4220" w:type="dxa"/>
            <w:vAlign w:val="center"/>
          </w:tcPr>
          <w:p w14:paraId="0C5EF4C9" w14:textId="77777777" w:rsidR="00327205" w:rsidRDefault="00816641">
            <w:pPr>
              <w:widowControl w:val="0"/>
              <w:suppressAutoHyphens/>
              <w:textAlignment w:val="baseline"/>
              <w:rPr>
                <w:szCs w:val="24"/>
              </w:rPr>
            </w:pPr>
            <w:r>
              <w:rPr>
                <w:szCs w:val="24"/>
              </w:rPr>
              <w:t xml:space="preserve">4.3.6. </w:t>
            </w:r>
            <w:r>
              <w:rPr>
                <w:bCs/>
                <w:iCs/>
                <w:szCs w:val="24"/>
              </w:rPr>
              <w:t>Žinau, kaip bendrauti su vaiku ar paaugliu apie psichikos sveikatą</w:t>
            </w:r>
          </w:p>
        </w:tc>
        <w:tc>
          <w:tcPr>
            <w:tcW w:w="567" w:type="dxa"/>
            <w:tcBorders>
              <w:right w:val="single" w:sz="4" w:space="0" w:color="auto"/>
            </w:tcBorders>
            <w:vAlign w:val="center"/>
          </w:tcPr>
          <w:p w14:paraId="31E17D51"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32914C0B"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0B1EFDA4"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3EF54688"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629FB3F5"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23C7B511"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3F7A18B4"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4A128ED3"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44FE21E6"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646747F3" w14:textId="77777777" w:rsidR="00327205" w:rsidRDefault="00327205">
            <w:pPr>
              <w:widowControl w:val="0"/>
              <w:suppressAutoHyphens/>
              <w:jc w:val="center"/>
              <w:textAlignment w:val="baseline"/>
              <w:rPr>
                <w:szCs w:val="24"/>
              </w:rPr>
            </w:pPr>
          </w:p>
        </w:tc>
      </w:tr>
      <w:tr w:rsidR="00327205" w14:paraId="3621A0F7" w14:textId="77777777">
        <w:trPr>
          <w:trHeight w:val="837"/>
        </w:trPr>
        <w:tc>
          <w:tcPr>
            <w:tcW w:w="4220" w:type="dxa"/>
            <w:vAlign w:val="center"/>
          </w:tcPr>
          <w:p w14:paraId="5A851894" w14:textId="77777777" w:rsidR="00327205" w:rsidRDefault="00816641">
            <w:pPr>
              <w:widowControl w:val="0"/>
              <w:suppressAutoHyphens/>
              <w:textAlignment w:val="baseline"/>
              <w:rPr>
                <w:szCs w:val="24"/>
              </w:rPr>
            </w:pPr>
            <w:r>
              <w:rPr>
                <w:szCs w:val="24"/>
              </w:rPr>
              <w:t>4.3.7. Žinau, kaip bendrauti su mokinių tėvais (globėjais, rūpintojais) aptariant jų vaiko ar paauglio psichikos sveikatą</w:t>
            </w:r>
          </w:p>
        </w:tc>
        <w:tc>
          <w:tcPr>
            <w:tcW w:w="567" w:type="dxa"/>
            <w:tcBorders>
              <w:right w:val="single" w:sz="4" w:space="0" w:color="auto"/>
            </w:tcBorders>
            <w:vAlign w:val="center"/>
          </w:tcPr>
          <w:p w14:paraId="3F0CBA23"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64D986B"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49DD3A8E"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471C32D3"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1FD6AF4E"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0A101756"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65BE31C"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E246ABC"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461F85AA" w14:textId="77777777" w:rsidR="00327205" w:rsidRDefault="00327205">
            <w:pPr>
              <w:widowControl w:val="0"/>
              <w:suppressAutoHyphens/>
              <w:jc w:val="center"/>
              <w:textAlignment w:val="baseline"/>
              <w:rPr>
                <w:rFonts w:ascii="Calibri" w:hAnsi="Calibri" w:cs="Calibri"/>
                <w:color w:val="000000"/>
                <w:szCs w:val="24"/>
              </w:rPr>
            </w:pPr>
          </w:p>
        </w:tc>
        <w:tc>
          <w:tcPr>
            <w:tcW w:w="532" w:type="dxa"/>
            <w:tcBorders>
              <w:left w:val="single" w:sz="4" w:space="0" w:color="auto"/>
            </w:tcBorders>
            <w:vAlign w:val="center"/>
          </w:tcPr>
          <w:p w14:paraId="42579CA8" w14:textId="77777777" w:rsidR="00327205" w:rsidRDefault="00327205">
            <w:pPr>
              <w:widowControl w:val="0"/>
              <w:suppressAutoHyphens/>
              <w:jc w:val="center"/>
              <w:textAlignment w:val="baseline"/>
              <w:rPr>
                <w:rFonts w:ascii="Calibri" w:hAnsi="Calibri" w:cs="Calibri"/>
                <w:color w:val="000000"/>
                <w:szCs w:val="24"/>
              </w:rPr>
            </w:pPr>
          </w:p>
        </w:tc>
      </w:tr>
    </w:tbl>
    <w:p w14:paraId="4328E598" w14:textId="77777777" w:rsidR="00327205" w:rsidRDefault="00327205">
      <w:pPr>
        <w:widowControl w:val="0"/>
        <w:suppressAutoHyphens/>
        <w:ind w:right="57"/>
        <w:textAlignment w:val="baseline"/>
        <w:rPr>
          <w:szCs w:val="24"/>
        </w:rPr>
      </w:pPr>
    </w:p>
    <w:p w14:paraId="12FCC519" w14:textId="77777777" w:rsidR="00327205" w:rsidRDefault="00816641">
      <w:pPr>
        <w:suppressAutoHyphens/>
        <w:textAlignment w:val="baseline"/>
        <w:rPr>
          <w:rFonts w:eastAsia="Calibri"/>
          <w:bCs/>
          <w:szCs w:val="24"/>
        </w:rPr>
      </w:pPr>
      <w:r>
        <w:rPr>
          <w:rFonts w:eastAsia="Calibri"/>
          <w:bCs/>
          <w:szCs w:val="24"/>
        </w:rPr>
        <w:t>5</w:t>
      </w:r>
      <w:r>
        <w:rPr>
          <w:rFonts w:eastAsia="Calibri"/>
          <w:bCs/>
          <w:szCs w:val="24"/>
        </w:rPr>
        <w:t xml:space="preserve">. Mokyklų darbuotojų pasitenkinimo nuotoliniais mokymais, </w:t>
      </w:r>
      <w:r>
        <w:rPr>
          <w:rFonts w:eastAsia="Calibri"/>
          <w:szCs w:val="24"/>
        </w:rPr>
        <w:t>skirtais raštingumui psichikos sveikatos srityje didinti,</w:t>
      </w:r>
      <w:r>
        <w:rPr>
          <w:rFonts w:eastAsia="Calibri"/>
          <w:bCs/>
          <w:szCs w:val="24"/>
        </w:rPr>
        <w:t xml:space="preserve"> vertinimo apibendrinimas </w:t>
      </w:r>
      <w:r>
        <w:rPr>
          <w:rFonts w:eastAsia="Calibri"/>
          <w:bCs/>
          <w:i/>
          <w:iCs/>
          <w:szCs w:val="24"/>
        </w:rPr>
        <w:t>(langeliuose įrašykite grupės narių, pasirinkusių atsakymo variantą, skaičių)</w:t>
      </w:r>
      <w:r>
        <w:rPr>
          <w:rFonts w:eastAsia="Calibri"/>
          <w:bCs/>
          <w:szCs w:val="24"/>
        </w:rPr>
        <w:t>:</w:t>
      </w:r>
    </w:p>
    <w:tbl>
      <w:tblPr>
        <w:tblW w:w="9889" w:type="dxa"/>
        <w:tblCellMar>
          <w:left w:w="10" w:type="dxa"/>
          <w:right w:w="10" w:type="dxa"/>
        </w:tblCellMar>
        <w:tblLook w:val="04A0" w:firstRow="1" w:lastRow="0" w:firstColumn="1" w:lastColumn="0" w:noHBand="0" w:noVBand="1"/>
      </w:tblPr>
      <w:tblGrid>
        <w:gridCol w:w="3510"/>
        <w:gridCol w:w="1276"/>
        <w:gridCol w:w="1276"/>
        <w:gridCol w:w="1559"/>
        <w:gridCol w:w="1134"/>
        <w:gridCol w:w="1134"/>
      </w:tblGrid>
      <w:tr w:rsidR="00327205" w14:paraId="22682DF1" w14:textId="77777777">
        <w:trPr>
          <w:trHeight w:val="480"/>
        </w:trPr>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21180" w14:textId="77777777" w:rsidR="00327205" w:rsidRDefault="00327205">
            <w:pPr>
              <w:suppressAutoHyphens/>
              <w:textAlignment w:val="baseline"/>
              <w:rPr>
                <w:b/>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5FE91" w14:textId="77777777" w:rsidR="00327205" w:rsidRDefault="00816641">
            <w:pPr>
              <w:suppressAutoHyphens/>
              <w:jc w:val="center"/>
              <w:textAlignment w:val="baseline"/>
              <w:rPr>
                <w:szCs w:val="24"/>
              </w:rPr>
            </w:pPr>
            <w:r>
              <w:rPr>
                <w:szCs w:val="24"/>
              </w:rPr>
              <w:t xml:space="preserve">Visiškai nesutinku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3DAD0" w14:textId="77777777" w:rsidR="00327205" w:rsidRDefault="00816641">
            <w:pPr>
              <w:suppressAutoHyphens/>
              <w:jc w:val="center"/>
              <w:textAlignment w:val="baseline"/>
              <w:rPr>
                <w:szCs w:val="24"/>
              </w:rPr>
            </w:pPr>
            <w:r>
              <w:rPr>
                <w:szCs w:val="24"/>
              </w:rPr>
              <w:t xml:space="preserve">Nesutinku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E4B1C" w14:textId="77777777" w:rsidR="00327205" w:rsidRDefault="00816641">
            <w:pPr>
              <w:suppressAutoHyphens/>
              <w:jc w:val="center"/>
              <w:textAlignment w:val="baseline"/>
              <w:rPr>
                <w:szCs w:val="24"/>
              </w:rPr>
            </w:pPr>
            <w:r>
              <w:rPr>
                <w:szCs w:val="24"/>
              </w:rPr>
              <w:t>Nei sutinku, nei nesutinku</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43A14" w14:textId="77777777" w:rsidR="00327205" w:rsidRDefault="00816641">
            <w:pPr>
              <w:suppressAutoHyphens/>
              <w:jc w:val="center"/>
              <w:textAlignment w:val="baseline"/>
              <w:rPr>
                <w:szCs w:val="24"/>
              </w:rPr>
            </w:pPr>
            <w:r>
              <w:rPr>
                <w:szCs w:val="24"/>
              </w:rPr>
              <w:t>Sutinku</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4E0FD" w14:textId="77777777" w:rsidR="00327205" w:rsidRDefault="00816641">
            <w:pPr>
              <w:suppressAutoHyphens/>
              <w:jc w:val="center"/>
              <w:textAlignment w:val="baseline"/>
              <w:rPr>
                <w:szCs w:val="24"/>
              </w:rPr>
            </w:pPr>
            <w:r>
              <w:rPr>
                <w:szCs w:val="24"/>
              </w:rPr>
              <w:t>Visiškai sutinku</w:t>
            </w:r>
          </w:p>
        </w:tc>
      </w:tr>
      <w:tr w:rsidR="00327205" w14:paraId="4FDCF970"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73CD6" w14:textId="77777777" w:rsidR="00327205" w:rsidRDefault="00816641">
            <w:pPr>
              <w:suppressAutoHyphens/>
              <w:textAlignment w:val="baseline"/>
            </w:pPr>
            <w:r>
              <w:rPr>
                <w:szCs w:val="24"/>
              </w:rPr>
              <w:t>5.1. Nuotolinių mokymų turinys buvo aiškus ir suprantamas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59FC1" w14:textId="77777777" w:rsidR="00327205" w:rsidRDefault="00327205">
            <w:pPr>
              <w:suppressAutoHyphens/>
              <w:jc w:val="center"/>
              <w:textAlignment w:val="baseline"/>
              <w:rPr>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E89EE"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E28A1"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99908"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09B27" w14:textId="77777777" w:rsidR="00327205" w:rsidRDefault="00327205">
            <w:pPr>
              <w:suppressAutoHyphens/>
              <w:jc w:val="center"/>
              <w:textAlignment w:val="baseline"/>
              <w:rPr>
                <w:szCs w:val="24"/>
              </w:rPr>
            </w:pPr>
          </w:p>
        </w:tc>
      </w:tr>
      <w:tr w:rsidR="00327205" w14:paraId="5383B748"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A2875" w14:textId="77777777" w:rsidR="00327205" w:rsidRDefault="00816641">
            <w:pPr>
              <w:suppressAutoHyphens/>
              <w:textAlignment w:val="baseline"/>
              <w:rPr>
                <w:szCs w:val="24"/>
              </w:rPr>
            </w:pPr>
            <w:r>
              <w:rPr>
                <w:szCs w:val="24"/>
              </w:rPr>
              <w:t>5.2. Nuotolinių mokymų turinys buvo aiškiai struktūruotas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F0A7C" w14:textId="77777777" w:rsidR="00327205" w:rsidRDefault="00327205">
            <w:pPr>
              <w:suppressAutoHyphens/>
              <w:jc w:val="center"/>
              <w:textAlignment w:val="baseline"/>
              <w:rPr>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22C29"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4F722"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9D62D"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A5BE3" w14:textId="77777777" w:rsidR="00327205" w:rsidRDefault="00327205">
            <w:pPr>
              <w:suppressAutoHyphens/>
              <w:jc w:val="center"/>
              <w:textAlignment w:val="baseline"/>
              <w:rPr>
                <w:szCs w:val="24"/>
              </w:rPr>
            </w:pPr>
          </w:p>
        </w:tc>
      </w:tr>
      <w:tr w:rsidR="00327205" w14:paraId="04648508"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B1840" w14:textId="77777777" w:rsidR="00327205" w:rsidRDefault="00816641">
            <w:pPr>
              <w:suppressAutoHyphens/>
              <w:textAlignment w:val="baseline"/>
              <w:rPr>
                <w:szCs w:val="24"/>
              </w:rPr>
            </w:pPr>
            <w:r>
              <w:rPr>
                <w:szCs w:val="24"/>
              </w:rPr>
              <w:t xml:space="preserve">5.3. Nuotolinių mokymų trukmė buvo </w:t>
            </w:r>
            <w:r>
              <w:rPr>
                <w:szCs w:val="24"/>
              </w:rPr>
              <w:t>tinkama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E39F3" w14:textId="77777777" w:rsidR="00327205" w:rsidRDefault="00327205">
            <w:pPr>
              <w:suppressAutoHyphens/>
              <w:jc w:val="center"/>
              <w:textAlignment w:val="baseline"/>
              <w:rPr>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1EBED"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4DC55"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57ED2"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F253D" w14:textId="77777777" w:rsidR="00327205" w:rsidRDefault="00327205">
            <w:pPr>
              <w:suppressAutoHyphens/>
              <w:jc w:val="center"/>
              <w:textAlignment w:val="baseline"/>
              <w:rPr>
                <w:szCs w:val="24"/>
              </w:rPr>
            </w:pPr>
          </w:p>
        </w:tc>
      </w:tr>
      <w:tr w:rsidR="00327205" w14:paraId="686EDFCC"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03EA7" w14:textId="77777777" w:rsidR="00327205" w:rsidRDefault="00816641">
            <w:pPr>
              <w:suppressAutoHyphens/>
              <w:textAlignment w:val="baseline"/>
              <w:rPr>
                <w:szCs w:val="24"/>
              </w:rPr>
            </w:pPr>
            <w:r>
              <w:t xml:space="preserve">5.4. Nuotolinių </w:t>
            </w:r>
            <w:r>
              <w:rPr>
                <w:szCs w:val="24"/>
              </w:rPr>
              <w:t xml:space="preserve">mokymų turinys man suteikė aktualių ir naudingų žinių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04FBA" w14:textId="77777777" w:rsidR="00327205" w:rsidRDefault="00327205">
            <w:pPr>
              <w:suppressAutoHyphens/>
              <w:jc w:val="center"/>
              <w:textAlignment w:val="baseline"/>
              <w:rPr>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F8237"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3442F"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B8E80"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68CA8" w14:textId="77777777" w:rsidR="00327205" w:rsidRDefault="00327205">
            <w:pPr>
              <w:suppressAutoHyphens/>
              <w:jc w:val="center"/>
              <w:textAlignment w:val="baseline"/>
              <w:rPr>
                <w:szCs w:val="24"/>
              </w:rPr>
            </w:pPr>
          </w:p>
        </w:tc>
      </w:tr>
      <w:tr w:rsidR="00327205" w14:paraId="356E34EC"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C7BFD" w14:textId="77777777" w:rsidR="00327205" w:rsidRDefault="00816641">
            <w:pPr>
              <w:suppressAutoHyphens/>
              <w:textAlignment w:val="baseline"/>
              <w:rPr>
                <w:szCs w:val="24"/>
              </w:rPr>
            </w:pPr>
            <w:r>
              <w:rPr>
                <w:szCs w:val="24"/>
              </w:rPr>
              <w:t xml:space="preserve">5.5. Nuotolinių </w:t>
            </w:r>
            <w:r>
              <w:t>mokymų  turinys buvo motyvuojantis veikti, skatinantis susidomėjimą dėstoma tema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D5B73" w14:textId="77777777" w:rsidR="00327205" w:rsidRDefault="00327205">
            <w:pPr>
              <w:suppressAutoHyphens/>
              <w:jc w:val="center"/>
              <w:textAlignment w:val="baseline"/>
              <w:rPr>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A09A4"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0CD22"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A467A"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E87D7" w14:textId="77777777" w:rsidR="00327205" w:rsidRDefault="00327205">
            <w:pPr>
              <w:suppressAutoHyphens/>
              <w:jc w:val="center"/>
              <w:textAlignment w:val="baseline"/>
              <w:rPr>
                <w:szCs w:val="24"/>
              </w:rPr>
            </w:pPr>
          </w:p>
        </w:tc>
      </w:tr>
      <w:tr w:rsidR="00327205" w14:paraId="409422CE"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11846" w14:textId="77777777" w:rsidR="00327205" w:rsidRDefault="00816641">
            <w:pPr>
              <w:suppressAutoHyphens/>
              <w:textAlignment w:val="baseline"/>
              <w:rPr>
                <w:szCs w:val="24"/>
              </w:rPr>
            </w:pPr>
            <w:r>
              <w:rPr>
                <w:szCs w:val="24"/>
              </w:rPr>
              <w:t>5.6. Nuotolinių mokymų metu įgytas žinias planuoju pritaikyti savo darbe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D2DC4" w14:textId="77777777" w:rsidR="00327205" w:rsidRDefault="00327205">
            <w:pPr>
              <w:suppressAutoHyphens/>
              <w:jc w:val="center"/>
              <w:textAlignment w:val="baseline"/>
              <w:rPr>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1871B"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8D48D"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EF279"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8F036" w14:textId="77777777" w:rsidR="00327205" w:rsidRDefault="00327205">
            <w:pPr>
              <w:suppressAutoHyphens/>
              <w:jc w:val="center"/>
              <w:textAlignment w:val="baseline"/>
              <w:rPr>
                <w:szCs w:val="24"/>
              </w:rPr>
            </w:pPr>
          </w:p>
        </w:tc>
      </w:tr>
      <w:tr w:rsidR="00327205" w14:paraId="1B042FB2" w14:textId="77777777">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814DA" w14:textId="77777777" w:rsidR="00327205" w:rsidRDefault="00816641">
            <w:pPr>
              <w:suppressAutoHyphens/>
              <w:textAlignment w:val="baseline"/>
              <w:rPr>
                <w:szCs w:val="24"/>
              </w:rPr>
            </w:pPr>
            <w:r>
              <w:rPr>
                <w:szCs w:val="24"/>
              </w:rPr>
              <w:t xml:space="preserve">5.7. Nuotoliniai mokymai buvo </w:t>
            </w:r>
            <w:r>
              <w:t>vertinga investicija tobulinant kvalifikaciją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4A4C4" w14:textId="77777777" w:rsidR="00327205" w:rsidRDefault="00327205">
            <w:pPr>
              <w:suppressAutoHyphens/>
              <w:jc w:val="center"/>
              <w:textAlignment w:val="baseline"/>
              <w:rPr>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1EE8A"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8D6DC"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78EA2" w14:textId="77777777" w:rsidR="00327205" w:rsidRDefault="00327205">
            <w:pPr>
              <w:suppressAutoHyphens/>
              <w:jc w:val="center"/>
              <w:textAlignment w:val="baseline"/>
              <w:rPr>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7DF74" w14:textId="77777777" w:rsidR="00327205" w:rsidRDefault="00327205">
            <w:pPr>
              <w:suppressAutoHyphens/>
              <w:jc w:val="center"/>
              <w:textAlignment w:val="baseline"/>
              <w:rPr>
                <w:szCs w:val="24"/>
              </w:rPr>
            </w:pPr>
          </w:p>
        </w:tc>
      </w:tr>
    </w:tbl>
    <w:p w14:paraId="0AA68F3E" w14:textId="77777777" w:rsidR="00327205" w:rsidRDefault="00327205">
      <w:pPr>
        <w:suppressAutoHyphens/>
        <w:textAlignment w:val="baseline"/>
        <w:rPr>
          <w:rFonts w:eastAsia="Calibri"/>
          <w:bCs/>
          <w:szCs w:val="24"/>
        </w:rPr>
      </w:pPr>
    </w:p>
    <w:p w14:paraId="32D1ED41" w14:textId="77777777" w:rsidR="00327205" w:rsidRDefault="00816641">
      <w:pPr>
        <w:suppressAutoHyphens/>
        <w:textAlignment w:val="baseline"/>
        <w:rPr>
          <w:rFonts w:eastAsia="Calibri"/>
          <w:bCs/>
          <w:szCs w:val="24"/>
        </w:rPr>
      </w:pPr>
      <w:r>
        <w:rPr>
          <w:rFonts w:eastAsia="Calibri"/>
          <w:bCs/>
          <w:szCs w:val="24"/>
        </w:rPr>
        <w:lastRenderedPageBreak/>
        <w:t>6</w:t>
      </w:r>
      <w:r>
        <w:rPr>
          <w:rFonts w:eastAsia="Calibri"/>
          <w:bCs/>
          <w:szCs w:val="24"/>
        </w:rPr>
        <w:t xml:space="preserve">. Mokyklų darbuotojų kompetencijos psichikos srityje didinimo mokymų trumpalaikio poveikio vertinimo apibendrinimas  </w:t>
      </w:r>
      <w:r>
        <w:rPr>
          <w:rFonts w:eastAsia="Calibri"/>
          <w:bCs/>
          <w:i/>
          <w:iCs/>
          <w:szCs w:val="24"/>
        </w:rPr>
        <w:t>(langeliuose įrašykite grupės narių, pasirinkusių atsakymo variantą, skaičių)</w:t>
      </w:r>
      <w:r>
        <w:rPr>
          <w:rFonts w:eastAsia="Calibri"/>
          <w:bCs/>
          <w:szCs w:val="24"/>
        </w:rPr>
        <w:t>:</w:t>
      </w:r>
    </w:p>
    <w:tbl>
      <w:tblPr>
        <w:tblW w:w="9628" w:type="dxa"/>
        <w:tblCellMar>
          <w:left w:w="10" w:type="dxa"/>
          <w:right w:w="10" w:type="dxa"/>
        </w:tblCellMar>
        <w:tblLook w:val="04A0" w:firstRow="1" w:lastRow="0" w:firstColumn="1" w:lastColumn="0" w:noHBand="0" w:noVBand="1"/>
      </w:tblPr>
      <w:tblGrid>
        <w:gridCol w:w="3399"/>
        <w:gridCol w:w="1150"/>
        <w:gridCol w:w="1203"/>
        <w:gridCol w:w="1561"/>
        <w:gridCol w:w="1179"/>
        <w:gridCol w:w="1136"/>
      </w:tblGrid>
      <w:tr w:rsidR="00327205" w14:paraId="0D8D7587" w14:textId="77777777">
        <w:trPr>
          <w:trHeight w:val="480"/>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A524" w14:textId="77777777" w:rsidR="00327205" w:rsidRDefault="00327205">
            <w:pPr>
              <w:suppressAutoHyphens/>
              <w:textAlignment w:val="baseline"/>
              <w:rPr>
                <w:b/>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1758" w14:textId="77777777" w:rsidR="00327205" w:rsidRDefault="00816641">
            <w:pPr>
              <w:suppressAutoHyphens/>
              <w:jc w:val="center"/>
              <w:textAlignment w:val="baseline"/>
              <w:rPr>
                <w:szCs w:val="24"/>
              </w:rPr>
            </w:pPr>
            <w:r>
              <w:rPr>
                <w:szCs w:val="24"/>
              </w:rPr>
              <w:t>Visiškai nesutinku</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4676" w14:textId="77777777" w:rsidR="00327205" w:rsidRDefault="00816641">
            <w:pPr>
              <w:suppressAutoHyphens/>
              <w:jc w:val="center"/>
              <w:textAlignment w:val="baseline"/>
              <w:rPr>
                <w:szCs w:val="24"/>
              </w:rPr>
            </w:pPr>
            <w:r>
              <w:rPr>
                <w:szCs w:val="24"/>
              </w:rPr>
              <w:t>Nesutinku</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6FF3F" w14:textId="77777777" w:rsidR="00327205" w:rsidRDefault="00816641">
            <w:pPr>
              <w:suppressAutoHyphens/>
              <w:jc w:val="center"/>
              <w:textAlignment w:val="baseline"/>
              <w:rPr>
                <w:szCs w:val="24"/>
              </w:rPr>
            </w:pPr>
            <w:r>
              <w:rPr>
                <w:szCs w:val="24"/>
              </w:rPr>
              <w:t>Nei sutinku, nei nesutinku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B0C26" w14:textId="77777777" w:rsidR="00327205" w:rsidRDefault="00816641">
            <w:pPr>
              <w:suppressAutoHyphens/>
              <w:jc w:val="center"/>
              <w:textAlignment w:val="baseline"/>
              <w:rPr>
                <w:szCs w:val="24"/>
              </w:rPr>
            </w:pPr>
            <w:r>
              <w:rPr>
                <w:szCs w:val="24"/>
              </w:rPr>
              <w:t>Sut</w:t>
            </w:r>
            <w:r>
              <w:rPr>
                <w:szCs w:val="24"/>
              </w:rPr>
              <w:t>inku</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DD5BC" w14:textId="77777777" w:rsidR="00327205" w:rsidRDefault="00816641">
            <w:pPr>
              <w:suppressAutoHyphens/>
              <w:jc w:val="center"/>
              <w:textAlignment w:val="baseline"/>
              <w:rPr>
                <w:szCs w:val="24"/>
              </w:rPr>
            </w:pPr>
            <w:r>
              <w:rPr>
                <w:szCs w:val="24"/>
              </w:rPr>
              <w:t>Visiškai sutinku</w:t>
            </w:r>
          </w:p>
        </w:tc>
      </w:tr>
      <w:tr w:rsidR="00327205" w14:paraId="119F2184"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628F" w14:textId="77777777" w:rsidR="00327205" w:rsidRDefault="00816641">
            <w:pPr>
              <w:suppressAutoHyphens/>
              <w:textAlignment w:val="baseline"/>
            </w:pPr>
            <w:r>
              <w:rPr>
                <w:szCs w:val="24"/>
              </w:rPr>
              <w:t xml:space="preserve">6.1. Dalyvavimas mokymuose man suteikė naujų ir aktualių / naudingų žinių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BC95D"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BE37"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61E1E"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E5272"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DA852" w14:textId="77777777" w:rsidR="00327205" w:rsidRDefault="00327205">
            <w:pPr>
              <w:suppressAutoHyphens/>
              <w:jc w:val="center"/>
              <w:textAlignment w:val="baseline"/>
              <w:rPr>
                <w:szCs w:val="24"/>
              </w:rPr>
            </w:pPr>
          </w:p>
        </w:tc>
      </w:tr>
      <w:tr w:rsidR="00327205" w14:paraId="6EB41FF0"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829F" w14:textId="77777777" w:rsidR="00327205" w:rsidRDefault="00816641">
            <w:pPr>
              <w:suppressAutoHyphens/>
              <w:textAlignment w:val="baseline"/>
              <w:rPr>
                <w:szCs w:val="24"/>
              </w:rPr>
            </w:pPr>
            <w:r>
              <w:rPr>
                <w:szCs w:val="24"/>
              </w:rPr>
              <w:t xml:space="preserve">6.2. Dalyvavimas mokymuose man suteikė naudingų įgūdžių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0D40C"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3925F"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2153"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4CAF"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C631" w14:textId="77777777" w:rsidR="00327205" w:rsidRDefault="00327205">
            <w:pPr>
              <w:suppressAutoHyphens/>
              <w:jc w:val="center"/>
              <w:textAlignment w:val="baseline"/>
              <w:rPr>
                <w:szCs w:val="24"/>
              </w:rPr>
            </w:pPr>
          </w:p>
        </w:tc>
      </w:tr>
      <w:tr w:rsidR="00327205" w14:paraId="57859B70"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27BC" w14:textId="77777777" w:rsidR="00327205" w:rsidRDefault="00816641">
            <w:pPr>
              <w:suppressAutoHyphens/>
              <w:textAlignment w:val="baseline"/>
              <w:rPr>
                <w:szCs w:val="24"/>
              </w:rPr>
            </w:pPr>
            <w:r>
              <w:rPr>
                <w:szCs w:val="24"/>
              </w:rPr>
              <w:t xml:space="preserve">6.3. Įgytas žinias ir įgūdžius galėsiu pritaikyti savo darbe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205A"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FA5C"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50D9"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5BDD"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80E9D" w14:textId="77777777" w:rsidR="00327205" w:rsidRDefault="00327205">
            <w:pPr>
              <w:suppressAutoHyphens/>
              <w:jc w:val="center"/>
              <w:textAlignment w:val="baseline"/>
              <w:rPr>
                <w:szCs w:val="24"/>
              </w:rPr>
            </w:pPr>
          </w:p>
        </w:tc>
      </w:tr>
      <w:tr w:rsidR="00327205" w14:paraId="1BFAE8B6"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90203" w14:textId="77777777" w:rsidR="00327205" w:rsidRDefault="00816641">
            <w:pPr>
              <w:suppressAutoHyphens/>
              <w:textAlignment w:val="baseline"/>
            </w:pPr>
            <w:r>
              <w:rPr>
                <w:szCs w:val="24"/>
              </w:rPr>
              <w:t>6.4. Mokymų metu sužinojau, kokių veiksmų ir žingsnių galiu imtis, siekdamas spręsti mokyklai aktualias psichikos sveikatos problemas</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FD43"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DAD2"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557D9"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7E419"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64967" w14:textId="77777777" w:rsidR="00327205" w:rsidRDefault="00327205">
            <w:pPr>
              <w:suppressAutoHyphens/>
              <w:jc w:val="center"/>
              <w:textAlignment w:val="baseline"/>
              <w:rPr>
                <w:szCs w:val="24"/>
              </w:rPr>
            </w:pPr>
          </w:p>
        </w:tc>
      </w:tr>
      <w:tr w:rsidR="00327205" w14:paraId="3EC6E8AD"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E3E00" w14:textId="77777777" w:rsidR="00327205" w:rsidRDefault="00816641">
            <w:pPr>
              <w:suppressAutoHyphens/>
              <w:textAlignment w:val="baseline"/>
              <w:rPr>
                <w:szCs w:val="24"/>
              </w:rPr>
            </w:pPr>
            <w:r>
              <w:rPr>
                <w:szCs w:val="24"/>
              </w:rPr>
              <w:t xml:space="preserve">6.5. Pateiktos rekomendacijos buvo </w:t>
            </w:r>
            <w:r>
              <w:rPr>
                <w:szCs w:val="24"/>
              </w:rPr>
              <w:t>praktiškai pritaikomos mokykloje mokymų vykdymo metu</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3C19"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6A76"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C39D7"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3A215"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DC337" w14:textId="77777777" w:rsidR="00327205" w:rsidRDefault="00327205">
            <w:pPr>
              <w:suppressAutoHyphens/>
              <w:jc w:val="center"/>
              <w:textAlignment w:val="baseline"/>
              <w:rPr>
                <w:szCs w:val="24"/>
              </w:rPr>
            </w:pPr>
          </w:p>
        </w:tc>
      </w:tr>
      <w:tr w:rsidR="00327205" w14:paraId="6DDC5695"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90A90" w14:textId="77777777" w:rsidR="00327205" w:rsidRDefault="00816641">
            <w:pPr>
              <w:suppressAutoHyphens/>
              <w:textAlignment w:val="baseline"/>
            </w:pPr>
            <w:r>
              <w:rPr>
                <w:szCs w:val="24"/>
              </w:rPr>
              <w:t>6.6. Mokymų vykdymo metu buvo išspręstos arba pradėtos spręsti svarbiausios mokyklos bendruomenės problemos</w:t>
            </w:r>
            <w:r>
              <w:t xml:space="preserve"> </w:t>
            </w:r>
            <w:r>
              <w:rPr>
                <w:szCs w:val="24"/>
              </w:rPr>
              <w:t xml:space="preserve">psichikos sveikatos srityje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72EB8"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84527"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A9D5"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D20D9"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282E" w14:textId="77777777" w:rsidR="00327205" w:rsidRDefault="00327205">
            <w:pPr>
              <w:suppressAutoHyphens/>
              <w:jc w:val="center"/>
              <w:textAlignment w:val="baseline"/>
              <w:rPr>
                <w:szCs w:val="24"/>
              </w:rPr>
            </w:pPr>
          </w:p>
        </w:tc>
      </w:tr>
      <w:tr w:rsidR="00327205" w14:paraId="71620783"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8538" w14:textId="77777777" w:rsidR="00327205" w:rsidRDefault="00816641">
            <w:pPr>
              <w:suppressAutoHyphens/>
              <w:textAlignment w:val="baseline"/>
            </w:pPr>
            <w:r>
              <w:t xml:space="preserve">6.7. Mokymus </w:t>
            </w:r>
            <w:r>
              <w:rPr>
                <w:rFonts w:eastAsia="Calibri"/>
                <w:bCs/>
                <w:szCs w:val="24"/>
              </w:rPr>
              <w:t>vykdęs</w:t>
            </w:r>
            <w:r>
              <w:t xml:space="preserve"> psichologas ar psichoterapeutas mokymus vykdė </w:t>
            </w:r>
            <w:r>
              <w:rPr>
                <w:szCs w:val="24"/>
              </w:rPr>
              <w:t xml:space="preserve"> kompetentingai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8F2F"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ACFC0"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ABC7"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BF85" w14:textId="77777777" w:rsidR="00327205" w:rsidRDefault="00327205">
            <w:pPr>
              <w:suppressAutoHyphens/>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1D12" w14:textId="77777777" w:rsidR="00327205" w:rsidRDefault="00327205">
            <w:pPr>
              <w:suppressAutoHyphens/>
              <w:jc w:val="center"/>
              <w:textAlignment w:val="baseline"/>
              <w:rPr>
                <w:szCs w:val="24"/>
              </w:rPr>
            </w:pPr>
          </w:p>
        </w:tc>
      </w:tr>
      <w:tr w:rsidR="00327205" w14:paraId="1D6D9363"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33D6" w14:textId="77777777" w:rsidR="00327205" w:rsidRDefault="00816641">
            <w:pPr>
              <w:suppressAutoHyphens/>
              <w:textAlignment w:val="baseline"/>
            </w:pPr>
            <w:r>
              <w:t xml:space="preserve">6.8. Mokymus </w:t>
            </w:r>
            <w:r>
              <w:rPr>
                <w:rFonts w:eastAsia="Calibri"/>
                <w:bCs/>
                <w:szCs w:val="24"/>
              </w:rPr>
              <w:t>vykdęs</w:t>
            </w:r>
            <w:r>
              <w:t xml:space="preserve"> socialinis pedagogas ar supervizorius mokymus vykdė </w:t>
            </w:r>
            <w:r>
              <w:rPr>
                <w:szCs w:val="24"/>
              </w:rPr>
              <w:t>kompetentingai</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6D55"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58DA"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9084"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0F264"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FC962" w14:textId="77777777" w:rsidR="00327205" w:rsidRDefault="00327205">
            <w:pPr>
              <w:suppressAutoHyphens/>
              <w:jc w:val="center"/>
              <w:textAlignment w:val="baseline"/>
              <w:rPr>
                <w:szCs w:val="24"/>
              </w:rPr>
            </w:pPr>
          </w:p>
        </w:tc>
      </w:tr>
      <w:tr w:rsidR="00327205" w14:paraId="160DE48A"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0E44" w14:textId="77777777" w:rsidR="00327205" w:rsidRDefault="00816641">
            <w:pPr>
              <w:suppressAutoHyphens/>
              <w:textAlignment w:val="baseline"/>
              <w:rPr>
                <w:szCs w:val="24"/>
              </w:rPr>
            </w:pPr>
            <w:r>
              <w:rPr>
                <w:szCs w:val="24"/>
              </w:rPr>
              <w:t>6.9. Mokymus vykdę specialistai teikė pakankamą grįžtamąjį ryšį</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FD40"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6314"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E683"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E6F6"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4E20" w14:textId="77777777" w:rsidR="00327205" w:rsidRDefault="00327205">
            <w:pPr>
              <w:suppressAutoHyphens/>
              <w:jc w:val="center"/>
              <w:textAlignment w:val="baseline"/>
              <w:rPr>
                <w:szCs w:val="24"/>
              </w:rPr>
            </w:pPr>
          </w:p>
        </w:tc>
      </w:tr>
    </w:tbl>
    <w:p w14:paraId="2E053D7A" w14:textId="77777777" w:rsidR="00327205" w:rsidRDefault="00327205">
      <w:pPr>
        <w:suppressAutoHyphens/>
        <w:textAlignment w:val="baseline"/>
        <w:rPr>
          <w:rFonts w:eastAsia="Calibri"/>
          <w:bCs/>
          <w:szCs w:val="24"/>
        </w:rPr>
      </w:pPr>
    </w:p>
    <w:p w14:paraId="1A1445C4" w14:textId="77777777" w:rsidR="00327205" w:rsidRDefault="00816641">
      <w:pPr>
        <w:suppressAutoHyphens/>
        <w:textAlignment w:val="baseline"/>
        <w:rPr>
          <w:rFonts w:eastAsia="Calibri"/>
          <w:bCs/>
          <w:i/>
          <w:iCs/>
          <w:szCs w:val="24"/>
        </w:rPr>
      </w:pPr>
      <w:r>
        <w:rPr>
          <w:rFonts w:eastAsia="Calibri"/>
          <w:bCs/>
          <w:szCs w:val="24"/>
        </w:rPr>
        <w:t>7</w:t>
      </w:r>
      <w:r>
        <w:rPr>
          <w:rFonts w:eastAsia="Calibri"/>
          <w:bCs/>
          <w:szCs w:val="24"/>
        </w:rPr>
        <w:t xml:space="preserve">. Mokyklų darbuotojų kompetencijos psichikos srityje didinimo mokymų ilgalaikio poveikio vertinimo apibendrinimas </w:t>
      </w:r>
      <w:r>
        <w:rPr>
          <w:rFonts w:eastAsia="Calibri"/>
          <w:bCs/>
          <w:i/>
          <w:iCs/>
          <w:szCs w:val="24"/>
        </w:rPr>
        <w:t>(langeliuose įrašykite grupės narių, pasirinkusių atsakymo variantą, skaičių)</w:t>
      </w:r>
    </w:p>
    <w:tbl>
      <w:tblPr>
        <w:tblW w:w="9628" w:type="dxa"/>
        <w:tblCellMar>
          <w:left w:w="10" w:type="dxa"/>
          <w:right w:w="10" w:type="dxa"/>
        </w:tblCellMar>
        <w:tblLook w:val="04A0" w:firstRow="1" w:lastRow="0" w:firstColumn="1" w:lastColumn="0" w:noHBand="0" w:noVBand="1"/>
      </w:tblPr>
      <w:tblGrid>
        <w:gridCol w:w="3397"/>
        <w:gridCol w:w="1150"/>
        <w:gridCol w:w="1203"/>
        <w:gridCol w:w="1562"/>
        <w:gridCol w:w="1180"/>
        <w:gridCol w:w="1136"/>
      </w:tblGrid>
      <w:tr w:rsidR="00327205" w14:paraId="49E35C4E" w14:textId="77777777">
        <w:trPr>
          <w:trHeight w:val="480"/>
        </w:trPr>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3EE1" w14:textId="77777777" w:rsidR="00327205" w:rsidRDefault="00327205">
            <w:pPr>
              <w:suppressAutoHyphens/>
              <w:textAlignment w:val="baseline"/>
              <w:rPr>
                <w:b/>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0CF0" w14:textId="77777777" w:rsidR="00327205" w:rsidRDefault="00816641">
            <w:pPr>
              <w:suppressAutoHyphens/>
              <w:jc w:val="center"/>
              <w:textAlignment w:val="baseline"/>
              <w:rPr>
                <w:szCs w:val="24"/>
              </w:rPr>
            </w:pPr>
            <w:r>
              <w:rPr>
                <w:szCs w:val="24"/>
              </w:rPr>
              <w:t>Visiškai nesutinku</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F2CCE" w14:textId="77777777" w:rsidR="00327205" w:rsidRDefault="00816641">
            <w:pPr>
              <w:suppressAutoHyphens/>
              <w:jc w:val="center"/>
              <w:textAlignment w:val="baseline"/>
              <w:rPr>
                <w:szCs w:val="24"/>
              </w:rPr>
            </w:pPr>
            <w:r>
              <w:rPr>
                <w:szCs w:val="24"/>
              </w:rPr>
              <w:t>Nesutinku</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979B" w14:textId="77777777" w:rsidR="00327205" w:rsidRDefault="00816641">
            <w:pPr>
              <w:suppressAutoHyphens/>
              <w:jc w:val="center"/>
              <w:textAlignment w:val="baseline"/>
              <w:rPr>
                <w:szCs w:val="24"/>
              </w:rPr>
            </w:pPr>
            <w:r>
              <w:rPr>
                <w:szCs w:val="24"/>
              </w:rPr>
              <w:t xml:space="preserve">Nei sutinku, nei </w:t>
            </w:r>
            <w:r>
              <w:rPr>
                <w:szCs w:val="24"/>
              </w:rPr>
              <w:t>nesutinku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D4B4" w14:textId="77777777" w:rsidR="00327205" w:rsidRDefault="00816641">
            <w:pPr>
              <w:suppressAutoHyphens/>
              <w:jc w:val="center"/>
              <w:textAlignment w:val="baseline"/>
              <w:rPr>
                <w:szCs w:val="24"/>
              </w:rPr>
            </w:pPr>
            <w:r>
              <w:rPr>
                <w:szCs w:val="24"/>
              </w:rPr>
              <w:t>Sutinku</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A421" w14:textId="77777777" w:rsidR="00327205" w:rsidRDefault="00816641">
            <w:pPr>
              <w:suppressAutoHyphens/>
              <w:jc w:val="center"/>
              <w:textAlignment w:val="baseline"/>
              <w:rPr>
                <w:szCs w:val="24"/>
              </w:rPr>
            </w:pPr>
            <w:r>
              <w:rPr>
                <w:szCs w:val="24"/>
              </w:rPr>
              <w:t>Visiškai sutinku</w:t>
            </w:r>
          </w:p>
        </w:tc>
      </w:tr>
      <w:tr w:rsidR="00327205" w14:paraId="2A4B9648"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FFC4" w14:textId="77777777" w:rsidR="00327205" w:rsidRDefault="00816641">
            <w:pPr>
              <w:suppressAutoHyphens/>
              <w:textAlignment w:val="baseline"/>
            </w:pPr>
            <w:r>
              <w:rPr>
                <w:szCs w:val="24"/>
              </w:rPr>
              <w:t xml:space="preserve">7.1. Mokymų metu įgytas žinias ir įgūdžius pritaikau savo darbe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8DD78"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50136"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4C6E"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13AA"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5CC4" w14:textId="77777777" w:rsidR="00327205" w:rsidRDefault="00327205">
            <w:pPr>
              <w:suppressAutoHyphens/>
              <w:jc w:val="center"/>
              <w:textAlignment w:val="baseline"/>
              <w:rPr>
                <w:szCs w:val="24"/>
              </w:rPr>
            </w:pPr>
          </w:p>
        </w:tc>
      </w:tr>
      <w:tr w:rsidR="00327205" w14:paraId="2F830A75"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2225" w14:textId="77777777" w:rsidR="00327205" w:rsidRDefault="00816641">
            <w:pPr>
              <w:suppressAutoHyphens/>
              <w:textAlignment w:val="baseline"/>
              <w:rPr>
                <w:szCs w:val="24"/>
              </w:rPr>
            </w:pPr>
            <w:r>
              <w:rPr>
                <w:szCs w:val="24"/>
              </w:rPr>
              <w:t>7.2. Praktiškai įgyvendinu būdus, kaip spręsti mokyklai aktualias problemas psichikos sveikatos srityje, apie kuriuos sužinojau mokymų metu</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7C50C"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F54DF"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7BDFD"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0579E"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37E5" w14:textId="77777777" w:rsidR="00327205" w:rsidRDefault="00327205">
            <w:pPr>
              <w:suppressAutoHyphens/>
              <w:jc w:val="center"/>
              <w:textAlignment w:val="baseline"/>
              <w:rPr>
                <w:szCs w:val="24"/>
              </w:rPr>
            </w:pPr>
          </w:p>
        </w:tc>
      </w:tr>
      <w:tr w:rsidR="00327205" w14:paraId="1DE63070"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022B" w14:textId="77777777" w:rsidR="00327205" w:rsidRDefault="00816641">
            <w:pPr>
              <w:suppressAutoHyphens/>
              <w:textAlignment w:val="baseline"/>
            </w:pPr>
            <w:r>
              <w:rPr>
                <w:szCs w:val="24"/>
              </w:rPr>
              <w:t xml:space="preserve">7.3. Mokymų vykdymo metu pateiktos rekomendacijos yra ir toliau praktiškai pritaikomos mokykloje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11963"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7EF24"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FB71"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3DCD6"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0631" w14:textId="77777777" w:rsidR="00327205" w:rsidRDefault="00327205">
            <w:pPr>
              <w:suppressAutoHyphens/>
              <w:jc w:val="center"/>
              <w:textAlignment w:val="baseline"/>
              <w:rPr>
                <w:szCs w:val="24"/>
              </w:rPr>
            </w:pPr>
          </w:p>
        </w:tc>
      </w:tr>
      <w:tr w:rsidR="00327205" w14:paraId="42C6144E" w14:textId="77777777">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F9BA" w14:textId="77777777" w:rsidR="00327205" w:rsidRDefault="00816641">
            <w:pPr>
              <w:suppressAutoHyphens/>
              <w:textAlignment w:val="baseline"/>
              <w:rPr>
                <w:szCs w:val="24"/>
              </w:rPr>
            </w:pPr>
            <w:r>
              <w:rPr>
                <w:szCs w:val="24"/>
              </w:rPr>
              <w:lastRenderedPageBreak/>
              <w:t>7.4. Mokymai buvo naudingi, nes jie padėjo išspręsti / imtasi spręsti svarbiausias mokyklos bendruomenės problemas</w:t>
            </w:r>
            <w:r>
              <w:t xml:space="preserve"> </w:t>
            </w:r>
            <w:r>
              <w:rPr>
                <w:szCs w:val="24"/>
              </w:rPr>
              <w:t xml:space="preserve">psichikos sveikatos srityje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52186" w14:textId="77777777" w:rsidR="00327205" w:rsidRDefault="00327205">
            <w:pPr>
              <w:suppressAutoHyphens/>
              <w:jc w:val="center"/>
              <w:textAlignment w:val="baseline"/>
              <w:rPr>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3DA0F" w14:textId="77777777" w:rsidR="00327205" w:rsidRDefault="00327205">
            <w:pPr>
              <w:suppressAutoHyphens/>
              <w:jc w:val="center"/>
              <w:textAlignment w:val="baseline"/>
              <w:rPr>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5D20"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48C7"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BDF4" w14:textId="77777777" w:rsidR="00327205" w:rsidRDefault="00327205">
            <w:pPr>
              <w:suppressAutoHyphens/>
              <w:jc w:val="center"/>
              <w:textAlignment w:val="baseline"/>
              <w:rPr>
                <w:szCs w:val="24"/>
              </w:rPr>
            </w:pPr>
          </w:p>
        </w:tc>
      </w:tr>
    </w:tbl>
    <w:p w14:paraId="4405C5EF" w14:textId="77777777" w:rsidR="00327205" w:rsidRDefault="00327205">
      <w:pPr>
        <w:suppressAutoHyphens/>
        <w:ind w:left="720"/>
        <w:textAlignment w:val="baseline"/>
        <w:rPr>
          <w:rFonts w:eastAsia="Calibri"/>
          <w:szCs w:val="24"/>
        </w:rPr>
      </w:pPr>
    </w:p>
    <w:p w14:paraId="2C87343F" w14:textId="77777777" w:rsidR="00327205" w:rsidRDefault="00816641">
      <w:pPr>
        <w:suppressAutoHyphens/>
        <w:textAlignment w:val="baseline"/>
        <w:rPr>
          <w:rFonts w:eastAsia="Calibri"/>
          <w:bCs/>
          <w:szCs w:val="24"/>
        </w:rPr>
      </w:pPr>
      <w:r>
        <w:rPr>
          <w:rFonts w:eastAsia="Calibri"/>
          <w:bCs/>
          <w:szCs w:val="24"/>
        </w:rPr>
        <w:t>8. Mokyklų darbuotojų kompetencijos psichikos sveikatos srityje didinimo mokymų turinio aktualumo ir naudingumo vertinimo pokytis:</w:t>
      </w:r>
      <w:r>
        <w:rPr>
          <w:rFonts w:eastAsia="Calibri"/>
          <w:i/>
          <w:iCs/>
          <w:szCs w:val="24"/>
        </w:rPr>
        <w:t xml:space="preserve"> _________</w:t>
      </w:r>
    </w:p>
    <w:p w14:paraId="59EC273B" w14:textId="77777777" w:rsidR="00327205" w:rsidRDefault="00327205">
      <w:pPr>
        <w:suppressAutoHyphens/>
        <w:textAlignment w:val="baseline"/>
        <w:rPr>
          <w:rFonts w:eastAsia="Calibri"/>
          <w:bCs/>
          <w:szCs w:val="24"/>
        </w:rPr>
      </w:pPr>
    </w:p>
    <w:p w14:paraId="53A9F42D" w14:textId="77777777" w:rsidR="00327205" w:rsidRDefault="00816641">
      <w:pPr>
        <w:suppressAutoHyphens/>
        <w:textAlignment w:val="baseline"/>
        <w:rPr>
          <w:rFonts w:eastAsia="Calibri"/>
          <w:bCs/>
          <w:szCs w:val="24"/>
        </w:rPr>
      </w:pPr>
      <w:r>
        <w:rPr>
          <w:rFonts w:eastAsia="Calibri"/>
          <w:bCs/>
          <w:szCs w:val="24"/>
        </w:rPr>
        <w:t>8.1</w:t>
      </w:r>
      <w:r>
        <w:rPr>
          <w:rFonts w:eastAsia="Calibri"/>
          <w:bCs/>
          <w:szCs w:val="24"/>
        </w:rPr>
        <w:t xml:space="preserve">. Užpildytų klausimynų porų skaičius (t. y. kiek yra klausimynų (užpildyti Aprašo 5 ir 6 priedai) porų, kurių identifikaciniai kodai sutampa): </w:t>
      </w:r>
      <w:r>
        <w:rPr>
          <w:rFonts w:eastAsia="Calibri"/>
          <w:i/>
          <w:iCs/>
          <w:szCs w:val="24"/>
        </w:rPr>
        <w:t>_________</w:t>
      </w:r>
    </w:p>
    <w:p w14:paraId="3A0931D9" w14:textId="77777777" w:rsidR="00327205" w:rsidRDefault="00327205">
      <w:pPr>
        <w:suppressAutoHyphens/>
        <w:textAlignment w:val="baseline"/>
        <w:rPr>
          <w:rFonts w:eastAsia="Calibri"/>
          <w:bCs/>
          <w:szCs w:val="24"/>
        </w:rPr>
      </w:pPr>
    </w:p>
    <w:p w14:paraId="0DCA20F6" w14:textId="77777777" w:rsidR="00327205" w:rsidRDefault="00816641">
      <w:pPr>
        <w:suppressAutoHyphens/>
        <w:textAlignment w:val="baseline"/>
        <w:rPr>
          <w:rFonts w:eastAsia="Calibri"/>
          <w:bCs/>
          <w:szCs w:val="24"/>
        </w:rPr>
      </w:pPr>
      <w:r>
        <w:rPr>
          <w:rFonts w:eastAsia="Calibri"/>
          <w:bCs/>
          <w:szCs w:val="24"/>
        </w:rPr>
        <w:t>8.2. Mokyklų darbuotojų kompetencijos psichikos sveikatos srityje didinimo mokymų turinio aktualumo ir</w:t>
      </w:r>
      <w:r>
        <w:rPr>
          <w:rFonts w:eastAsia="Calibri"/>
          <w:bCs/>
          <w:szCs w:val="24"/>
        </w:rPr>
        <w:t xml:space="preserve"> naudingumo  vidutinis vertinimas proc.: </w:t>
      </w:r>
    </w:p>
    <w:p w14:paraId="1E5F29A7" w14:textId="77777777" w:rsidR="00327205" w:rsidRDefault="00816641">
      <w:pPr>
        <w:suppressAutoHyphens/>
        <w:ind w:firstLine="992"/>
        <w:textAlignment w:val="baseline"/>
        <w:rPr>
          <w:rFonts w:eastAsia="Calibri"/>
          <w:bCs/>
          <w:szCs w:val="24"/>
        </w:rPr>
      </w:pPr>
      <w:r>
        <w:rPr>
          <w:rFonts w:eastAsia="Calibri"/>
          <w:bCs/>
          <w:szCs w:val="24"/>
        </w:rPr>
        <w:t>Pasibaigus mokymams:</w:t>
      </w:r>
      <w:r>
        <w:rPr>
          <w:rFonts w:eastAsia="Calibri"/>
          <w:i/>
          <w:iCs/>
          <w:szCs w:val="24"/>
        </w:rPr>
        <w:t xml:space="preserve"> _________</w:t>
      </w:r>
    </w:p>
    <w:p w14:paraId="43CDAC8E" w14:textId="77777777" w:rsidR="00327205" w:rsidRDefault="00816641">
      <w:pPr>
        <w:suppressAutoHyphens/>
        <w:ind w:left="720" w:firstLine="248"/>
        <w:textAlignment w:val="baseline"/>
        <w:rPr>
          <w:rFonts w:eastAsia="Calibri"/>
          <w:bCs/>
          <w:szCs w:val="24"/>
        </w:rPr>
      </w:pPr>
      <w:r>
        <w:rPr>
          <w:rFonts w:eastAsia="Calibri"/>
          <w:bCs/>
          <w:szCs w:val="24"/>
        </w:rPr>
        <w:t>Praėjus 3 mėn. po mokymų pabaigos:</w:t>
      </w:r>
      <w:r>
        <w:rPr>
          <w:rFonts w:eastAsia="Calibri"/>
          <w:i/>
          <w:iCs/>
          <w:szCs w:val="24"/>
        </w:rPr>
        <w:t xml:space="preserve"> _________</w:t>
      </w:r>
    </w:p>
    <w:p w14:paraId="4461A8F7" w14:textId="77777777" w:rsidR="00327205" w:rsidRDefault="00327205">
      <w:pPr>
        <w:suppressAutoHyphens/>
        <w:ind w:left="720"/>
        <w:textAlignment w:val="baseline"/>
        <w:rPr>
          <w:rFonts w:eastAsia="Calibri"/>
          <w:bCs/>
          <w:szCs w:val="24"/>
        </w:rPr>
      </w:pPr>
    </w:p>
    <w:p w14:paraId="719BDC5A" w14:textId="77777777" w:rsidR="00327205" w:rsidRDefault="00816641">
      <w:pPr>
        <w:suppressAutoHyphens/>
        <w:textAlignment w:val="baseline"/>
        <w:rPr>
          <w:szCs w:val="24"/>
        </w:rPr>
      </w:pPr>
      <w:r>
        <w:rPr>
          <w:szCs w:val="24"/>
        </w:rPr>
        <w:t>9. Mokymų vykdytojo kontaktinė informacija (</w:t>
      </w:r>
      <w:r>
        <w:rPr>
          <w:i/>
          <w:iCs/>
          <w:szCs w:val="24"/>
        </w:rPr>
        <w:t>nurodyti vardą, pavardę, telefono numerį, el. pašto adresą)</w:t>
      </w:r>
      <w:r>
        <w:rPr>
          <w:szCs w:val="24"/>
        </w:rPr>
        <w:t>: ________________________________</w:t>
      </w:r>
      <w:r>
        <w:rPr>
          <w:szCs w:val="24"/>
        </w:rPr>
        <w:t>_____________________________________________________________________________________________________________________________________________________________________________________________________________</w:t>
      </w:r>
    </w:p>
    <w:p w14:paraId="0361539F" w14:textId="77777777" w:rsidR="00327205" w:rsidRDefault="00816641">
      <w:pPr>
        <w:suppressAutoHyphens/>
        <w:jc w:val="center"/>
        <w:textAlignment w:val="baseline"/>
      </w:pPr>
      <w:r>
        <w:rPr>
          <w:rFonts w:eastAsia="Calibri"/>
          <w:szCs w:val="24"/>
        </w:rPr>
        <w:t>––––––––––––––––––––––––––</w:t>
      </w:r>
    </w:p>
    <w:p w14:paraId="47D1B608" w14:textId="77777777" w:rsidR="00327205" w:rsidRDefault="00327205">
      <w:pPr>
        <w:suppressAutoHyphens/>
        <w:ind w:left="6379"/>
        <w:textAlignment w:val="baseline"/>
        <w:sectPr w:rsidR="00327205">
          <w:footnotePr>
            <w:numRestart w:val="eachSect"/>
          </w:footnotePr>
          <w:pgSz w:w="11906" w:h="16838"/>
          <w:pgMar w:top="1276" w:right="707" w:bottom="851" w:left="1701" w:header="567" w:footer="567" w:gutter="0"/>
          <w:pgNumType w:start="1"/>
          <w:cols w:space="1296"/>
          <w:titlePg/>
        </w:sectPr>
      </w:pPr>
    </w:p>
    <w:p w14:paraId="53411E62" w14:textId="77777777" w:rsidR="00327205" w:rsidRDefault="00816641">
      <w:pPr>
        <w:suppressAutoHyphens/>
        <w:ind w:left="6379"/>
        <w:textAlignment w:val="baseline"/>
        <w:rPr>
          <w:szCs w:val="24"/>
        </w:rPr>
      </w:pPr>
      <w:r>
        <w:rPr>
          <w:szCs w:val="24"/>
        </w:rPr>
        <w:lastRenderedPageBreak/>
        <w:t xml:space="preserve">Mokyklų darbuotojų </w:t>
      </w:r>
    </w:p>
    <w:p w14:paraId="04376867" w14:textId="77777777" w:rsidR="00327205" w:rsidRDefault="00816641">
      <w:pPr>
        <w:suppressAutoHyphens/>
        <w:ind w:left="6379"/>
        <w:textAlignment w:val="baseline"/>
        <w:rPr>
          <w:szCs w:val="24"/>
        </w:rPr>
      </w:pPr>
      <w:r>
        <w:rPr>
          <w:szCs w:val="24"/>
        </w:rPr>
        <w:t xml:space="preserve">kompetencijos  psichikos </w:t>
      </w:r>
    </w:p>
    <w:p w14:paraId="5CACDFE1" w14:textId="77777777" w:rsidR="00327205" w:rsidRDefault="00816641">
      <w:pPr>
        <w:suppressAutoHyphens/>
        <w:ind w:left="6379"/>
        <w:textAlignment w:val="baseline"/>
        <w:rPr>
          <w:szCs w:val="24"/>
        </w:rPr>
      </w:pPr>
      <w:r>
        <w:rPr>
          <w:szCs w:val="24"/>
        </w:rPr>
        <w:t xml:space="preserve">sveikatos srityje didinimo </w:t>
      </w:r>
    </w:p>
    <w:p w14:paraId="6F1597DF" w14:textId="77777777" w:rsidR="00327205" w:rsidRDefault="00816641">
      <w:pPr>
        <w:suppressAutoHyphens/>
        <w:ind w:left="6379"/>
        <w:textAlignment w:val="baseline"/>
      </w:pPr>
      <w:r>
        <w:rPr>
          <w:spacing w:val="-4"/>
          <w:szCs w:val="24"/>
        </w:rPr>
        <w:t xml:space="preserve">tvarkos aprašo </w:t>
      </w:r>
    </w:p>
    <w:p w14:paraId="2A703DC0" w14:textId="77777777" w:rsidR="00327205" w:rsidRDefault="00816641">
      <w:pPr>
        <w:suppressAutoHyphens/>
        <w:ind w:left="6379"/>
        <w:textAlignment w:val="baseline"/>
        <w:rPr>
          <w:szCs w:val="24"/>
        </w:rPr>
      </w:pPr>
      <w:r>
        <w:rPr>
          <w:szCs w:val="24"/>
        </w:rPr>
        <w:t>9 priedas</w:t>
      </w:r>
    </w:p>
    <w:p w14:paraId="2EFDAC6B" w14:textId="77777777" w:rsidR="00327205" w:rsidRDefault="00327205">
      <w:pPr>
        <w:suppressAutoHyphens/>
        <w:textAlignment w:val="baseline"/>
        <w:rPr>
          <w:rFonts w:eastAsia="Calibri"/>
          <w:b/>
          <w:szCs w:val="24"/>
        </w:rPr>
      </w:pPr>
    </w:p>
    <w:p w14:paraId="54CC4B27" w14:textId="77777777" w:rsidR="00327205" w:rsidRDefault="00816641">
      <w:pPr>
        <w:suppressAutoHyphens/>
        <w:jc w:val="center"/>
        <w:textAlignment w:val="baseline"/>
        <w:rPr>
          <w:rFonts w:eastAsia="Calibri"/>
          <w:b/>
          <w:szCs w:val="24"/>
        </w:rPr>
      </w:pPr>
      <w:r>
        <w:rPr>
          <w:rFonts w:eastAsia="Calibri"/>
          <w:b/>
          <w:szCs w:val="24"/>
        </w:rPr>
        <w:t>MOKYKLŲ DARBUOTOJŲ KOMPETENCIJOS PSICHIKOS SVEIKATOS SRITYJE DIDINIMO  MOKYMŲ SUVESTINĖ ATASKAITA</w:t>
      </w:r>
    </w:p>
    <w:p w14:paraId="3C6BFF8B" w14:textId="77777777" w:rsidR="00327205" w:rsidRDefault="00327205">
      <w:pPr>
        <w:textAlignment w:val="baseline"/>
        <w:rPr>
          <w:rFonts w:eastAsia="Calibri"/>
          <w:b/>
          <w:szCs w:val="24"/>
        </w:rPr>
      </w:pPr>
    </w:p>
    <w:p w14:paraId="16375250" w14:textId="77777777" w:rsidR="00327205" w:rsidRDefault="00327205">
      <w:pPr>
        <w:rPr>
          <w:sz w:val="14"/>
          <w:szCs w:val="14"/>
        </w:rPr>
      </w:pPr>
    </w:p>
    <w:p w14:paraId="635D803B" w14:textId="77777777" w:rsidR="00327205" w:rsidRDefault="00816641">
      <w:pPr>
        <w:pBdr>
          <w:bottom w:val="single" w:sz="12" w:space="1" w:color="auto"/>
        </w:pBdr>
        <w:textAlignment w:val="baseline"/>
        <w:rPr>
          <w:rFonts w:eastAsia="Calibri"/>
          <w:bCs/>
          <w:szCs w:val="24"/>
        </w:rPr>
      </w:pPr>
      <w:r>
        <w:rPr>
          <w:rFonts w:eastAsia="Calibri"/>
          <w:bCs/>
          <w:szCs w:val="24"/>
        </w:rPr>
        <w:t>1. Visuomenės sveikatos biuro pavadinimas:</w:t>
      </w:r>
      <w:r>
        <w:rPr>
          <w:rFonts w:eastAsia="Calibri"/>
          <w:i/>
          <w:iCs/>
          <w:szCs w:val="24"/>
        </w:rPr>
        <w:t xml:space="preserve"> _________</w:t>
      </w:r>
    </w:p>
    <w:p w14:paraId="150D47FB" w14:textId="77777777" w:rsidR="00327205" w:rsidRDefault="00327205">
      <w:pPr>
        <w:rPr>
          <w:sz w:val="14"/>
          <w:szCs w:val="14"/>
        </w:rPr>
      </w:pPr>
    </w:p>
    <w:p w14:paraId="398F14EB" w14:textId="77777777" w:rsidR="00327205" w:rsidRDefault="00816641">
      <w:pPr>
        <w:pBdr>
          <w:bottom w:val="single" w:sz="12" w:space="1" w:color="auto"/>
        </w:pBdr>
        <w:textAlignment w:val="baseline"/>
        <w:rPr>
          <w:rFonts w:eastAsia="Calibri"/>
          <w:bCs/>
          <w:szCs w:val="24"/>
        </w:rPr>
      </w:pPr>
      <w:r>
        <w:rPr>
          <w:rFonts w:eastAsia="Calibri"/>
          <w:bCs/>
          <w:szCs w:val="24"/>
        </w:rPr>
        <w:t>2. Ataskaitinis laikotarpis: nuo</w:t>
      </w:r>
      <w:r>
        <w:rPr>
          <w:rFonts w:eastAsia="Calibri"/>
          <w:i/>
          <w:iCs/>
          <w:szCs w:val="24"/>
        </w:rPr>
        <w:t>_________</w:t>
      </w:r>
      <w:r>
        <w:rPr>
          <w:rFonts w:eastAsia="Calibri"/>
          <w:bCs/>
          <w:szCs w:val="24"/>
        </w:rPr>
        <w:t>iki</w:t>
      </w:r>
      <w:r>
        <w:rPr>
          <w:rFonts w:eastAsia="Calibri"/>
          <w:i/>
          <w:iCs/>
          <w:szCs w:val="24"/>
        </w:rPr>
        <w:t>_________</w:t>
      </w:r>
    </w:p>
    <w:p w14:paraId="41223FB5" w14:textId="77777777" w:rsidR="00327205" w:rsidRDefault="00327205">
      <w:pPr>
        <w:rPr>
          <w:sz w:val="14"/>
          <w:szCs w:val="14"/>
        </w:rPr>
      </w:pPr>
    </w:p>
    <w:p w14:paraId="59F2CF67" w14:textId="77777777" w:rsidR="00327205" w:rsidRDefault="00816641">
      <w:pPr>
        <w:pBdr>
          <w:bottom w:val="single" w:sz="12" w:space="1" w:color="auto"/>
        </w:pBdr>
        <w:textAlignment w:val="baseline"/>
        <w:rPr>
          <w:rFonts w:eastAsia="Calibri"/>
          <w:bCs/>
          <w:szCs w:val="24"/>
        </w:rPr>
      </w:pPr>
      <w:r>
        <w:rPr>
          <w:rFonts w:eastAsia="Calibri"/>
          <w:bCs/>
          <w:szCs w:val="24"/>
        </w:rPr>
        <w:t>3. Mokyklos ir dalyviai, dalyvavę mokymuose per ataskaitinį laikotarpį (</w:t>
      </w:r>
      <w:r>
        <w:rPr>
          <w:rFonts w:eastAsia="Calibri"/>
          <w:bCs/>
          <w:i/>
          <w:iCs/>
          <w:szCs w:val="24"/>
        </w:rPr>
        <w:t>užpildykite lentelę</w:t>
      </w:r>
      <w:r>
        <w:rPr>
          <w:rFonts w:eastAsia="Calibri"/>
          <w:bCs/>
          <w:szCs w:val="24"/>
        </w:rPr>
        <w:t>)</w:t>
      </w:r>
    </w:p>
    <w:p w14:paraId="530B9BA7" w14:textId="77777777" w:rsidR="00327205" w:rsidRDefault="00327205">
      <w:pP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528"/>
        <w:gridCol w:w="3112"/>
      </w:tblGrid>
      <w:tr w:rsidR="00327205" w14:paraId="3E33CE31" w14:textId="77777777">
        <w:tc>
          <w:tcPr>
            <w:tcW w:w="993" w:type="dxa"/>
          </w:tcPr>
          <w:p w14:paraId="7F5F2B75" w14:textId="77777777" w:rsidR="00327205" w:rsidRDefault="00816641">
            <w:pPr>
              <w:textAlignment w:val="baseline"/>
              <w:rPr>
                <w:rFonts w:eastAsia="Calibri"/>
                <w:b/>
                <w:szCs w:val="24"/>
              </w:rPr>
            </w:pPr>
            <w:r>
              <w:rPr>
                <w:rFonts w:eastAsia="Calibri"/>
                <w:b/>
                <w:szCs w:val="24"/>
              </w:rPr>
              <w:t>Eil. Nr.</w:t>
            </w:r>
          </w:p>
        </w:tc>
        <w:tc>
          <w:tcPr>
            <w:tcW w:w="5528" w:type="dxa"/>
          </w:tcPr>
          <w:p w14:paraId="011326E3" w14:textId="77777777" w:rsidR="00327205" w:rsidRDefault="00816641">
            <w:pPr>
              <w:textAlignment w:val="baseline"/>
              <w:rPr>
                <w:rFonts w:eastAsia="Calibri"/>
                <w:b/>
                <w:szCs w:val="24"/>
              </w:rPr>
            </w:pPr>
            <w:r>
              <w:rPr>
                <w:rFonts w:eastAsia="Calibri"/>
                <w:b/>
                <w:szCs w:val="24"/>
              </w:rPr>
              <w:t>Mokyklos pavadinimas</w:t>
            </w:r>
          </w:p>
        </w:tc>
        <w:tc>
          <w:tcPr>
            <w:tcW w:w="3112" w:type="dxa"/>
          </w:tcPr>
          <w:p w14:paraId="56C77DD9" w14:textId="77777777" w:rsidR="00327205" w:rsidRDefault="00816641">
            <w:pPr>
              <w:textAlignment w:val="baseline"/>
              <w:rPr>
                <w:rFonts w:eastAsia="Calibri"/>
                <w:b/>
                <w:szCs w:val="24"/>
              </w:rPr>
            </w:pPr>
            <w:r>
              <w:rPr>
                <w:rFonts w:eastAsia="Calibri"/>
                <w:b/>
                <w:szCs w:val="24"/>
              </w:rPr>
              <w:t>Dalyvių skaičius</w:t>
            </w:r>
          </w:p>
        </w:tc>
      </w:tr>
      <w:tr w:rsidR="00327205" w14:paraId="62B5A63E" w14:textId="77777777">
        <w:tc>
          <w:tcPr>
            <w:tcW w:w="993" w:type="dxa"/>
          </w:tcPr>
          <w:p w14:paraId="647A035E" w14:textId="77777777" w:rsidR="00327205" w:rsidRDefault="00327205">
            <w:pPr>
              <w:textAlignment w:val="baseline"/>
              <w:rPr>
                <w:rFonts w:eastAsia="Calibri"/>
                <w:bCs/>
                <w:szCs w:val="24"/>
              </w:rPr>
            </w:pPr>
          </w:p>
        </w:tc>
        <w:tc>
          <w:tcPr>
            <w:tcW w:w="5528" w:type="dxa"/>
          </w:tcPr>
          <w:p w14:paraId="37E0179F" w14:textId="77777777" w:rsidR="00327205" w:rsidRDefault="00327205">
            <w:pPr>
              <w:textAlignment w:val="baseline"/>
              <w:rPr>
                <w:rFonts w:eastAsia="Calibri"/>
                <w:bCs/>
                <w:szCs w:val="24"/>
              </w:rPr>
            </w:pPr>
          </w:p>
        </w:tc>
        <w:tc>
          <w:tcPr>
            <w:tcW w:w="3112" w:type="dxa"/>
          </w:tcPr>
          <w:p w14:paraId="2AF70CE0" w14:textId="77777777" w:rsidR="00327205" w:rsidRDefault="00327205">
            <w:pPr>
              <w:textAlignment w:val="baseline"/>
              <w:rPr>
                <w:rFonts w:eastAsia="Calibri"/>
                <w:bCs/>
                <w:szCs w:val="24"/>
              </w:rPr>
            </w:pPr>
          </w:p>
        </w:tc>
      </w:tr>
      <w:tr w:rsidR="00327205" w14:paraId="1FD3C91D" w14:textId="77777777">
        <w:tc>
          <w:tcPr>
            <w:tcW w:w="993" w:type="dxa"/>
          </w:tcPr>
          <w:p w14:paraId="6DB7938E" w14:textId="77777777" w:rsidR="00327205" w:rsidRDefault="00327205">
            <w:pPr>
              <w:textAlignment w:val="baseline"/>
              <w:rPr>
                <w:rFonts w:eastAsia="Calibri"/>
                <w:bCs/>
                <w:szCs w:val="24"/>
              </w:rPr>
            </w:pPr>
          </w:p>
        </w:tc>
        <w:tc>
          <w:tcPr>
            <w:tcW w:w="5528" w:type="dxa"/>
          </w:tcPr>
          <w:p w14:paraId="36A4922B" w14:textId="77777777" w:rsidR="00327205" w:rsidRDefault="00327205">
            <w:pPr>
              <w:textAlignment w:val="baseline"/>
              <w:rPr>
                <w:rFonts w:eastAsia="Calibri"/>
                <w:bCs/>
                <w:szCs w:val="24"/>
              </w:rPr>
            </w:pPr>
          </w:p>
        </w:tc>
        <w:tc>
          <w:tcPr>
            <w:tcW w:w="3112" w:type="dxa"/>
          </w:tcPr>
          <w:p w14:paraId="62883E88" w14:textId="77777777" w:rsidR="00327205" w:rsidRDefault="00327205">
            <w:pPr>
              <w:textAlignment w:val="baseline"/>
              <w:rPr>
                <w:rFonts w:eastAsia="Calibri"/>
                <w:bCs/>
                <w:szCs w:val="24"/>
              </w:rPr>
            </w:pPr>
          </w:p>
        </w:tc>
      </w:tr>
      <w:tr w:rsidR="00327205" w14:paraId="364DC1E0" w14:textId="77777777">
        <w:tc>
          <w:tcPr>
            <w:tcW w:w="993" w:type="dxa"/>
          </w:tcPr>
          <w:p w14:paraId="1AD731FB" w14:textId="77777777" w:rsidR="00327205" w:rsidRDefault="00327205">
            <w:pPr>
              <w:textAlignment w:val="baseline"/>
              <w:rPr>
                <w:rFonts w:eastAsia="Calibri"/>
                <w:bCs/>
                <w:szCs w:val="24"/>
              </w:rPr>
            </w:pPr>
          </w:p>
        </w:tc>
        <w:tc>
          <w:tcPr>
            <w:tcW w:w="5528" w:type="dxa"/>
          </w:tcPr>
          <w:p w14:paraId="4CA538DC" w14:textId="77777777" w:rsidR="00327205" w:rsidRDefault="00327205">
            <w:pPr>
              <w:textAlignment w:val="baseline"/>
              <w:rPr>
                <w:rFonts w:eastAsia="Calibri"/>
                <w:bCs/>
                <w:szCs w:val="24"/>
              </w:rPr>
            </w:pPr>
          </w:p>
        </w:tc>
        <w:tc>
          <w:tcPr>
            <w:tcW w:w="3112" w:type="dxa"/>
          </w:tcPr>
          <w:p w14:paraId="79831F1E" w14:textId="77777777" w:rsidR="00327205" w:rsidRDefault="00327205">
            <w:pPr>
              <w:textAlignment w:val="baseline"/>
              <w:rPr>
                <w:rFonts w:eastAsia="Calibri"/>
                <w:bCs/>
                <w:szCs w:val="24"/>
              </w:rPr>
            </w:pPr>
          </w:p>
        </w:tc>
      </w:tr>
      <w:tr w:rsidR="00327205" w14:paraId="6B45B5D1" w14:textId="77777777">
        <w:tc>
          <w:tcPr>
            <w:tcW w:w="993" w:type="dxa"/>
          </w:tcPr>
          <w:p w14:paraId="60139181" w14:textId="77777777" w:rsidR="00327205" w:rsidRDefault="00327205">
            <w:pPr>
              <w:textAlignment w:val="baseline"/>
              <w:rPr>
                <w:rFonts w:eastAsia="Calibri"/>
                <w:bCs/>
                <w:szCs w:val="24"/>
              </w:rPr>
            </w:pPr>
          </w:p>
        </w:tc>
        <w:tc>
          <w:tcPr>
            <w:tcW w:w="5528" w:type="dxa"/>
          </w:tcPr>
          <w:p w14:paraId="69C1E79D" w14:textId="77777777" w:rsidR="00327205" w:rsidRDefault="00327205">
            <w:pPr>
              <w:textAlignment w:val="baseline"/>
              <w:rPr>
                <w:rFonts w:eastAsia="Calibri"/>
                <w:bCs/>
                <w:szCs w:val="24"/>
              </w:rPr>
            </w:pPr>
          </w:p>
        </w:tc>
        <w:tc>
          <w:tcPr>
            <w:tcW w:w="3112" w:type="dxa"/>
          </w:tcPr>
          <w:p w14:paraId="4EDF6580" w14:textId="77777777" w:rsidR="00327205" w:rsidRDefault="00327205">
            <w:pPr>
              <w:textAlignment w:val="baseline"/>
              <w:rPr>
                <w:rFonts w:eastAsia="Calibri"/>
                <w:bCs/>
                <w:szCs w:val="24"/>
              </w:rPr>
            </w:pPr>
          </w:p>
        </w:tc>
      </w:tr>
      <w:tr w:rsidR="00327205" w14:paraId="76F45F24" w14:textId="77777777">
        <w:tc>
          <w:tcPr>
            <w:tcW w:w="993" w:type="dxa"/>
          </w:tcPr>
          <w:p w14:paraId="6C5CF65A" w14:textId="77777777" w:rsidR="00327205" w:rsidRDefault="00327205">
            <w:pPr>
              <w:textAlignment w:val="baseline"/>
              <w:rPr>
                <w:rFonts w:eastAsia="Calibri"/>
                <w:bCs/>
                <w:szCs w:val="24"/>
              </w:rPr>
            </w:pPr>
          </w:p>
        </w:tc>
        <w:tc>
          <w:tcPr>
            <w:tcW w:w="5528" w:type="dxa"/>
          </w:tcPr>
          <w:p w14:paraId="4563DC65" w14:textId="77777777" w:rsidR="00327205" w:rsidRDefault="00327205">
            <w:pPr>
              <w:textAlignment w:val="baseline"/>
              <w:rPr>
                <w:rFonts w:eastAsia="Calibri"/>
                <w:bCs/>
                <w:szCs w:val="24"/>
              </w:rPr>
            </w:pPr>
          </w:p>
        </w:tc>
        <w:tc>
          <w:tcPr>
            <w:tcW w:w="3112" w:type="dxa"/>
          </w:tcPr>
          <w:p w14:paraId="230AF8B8" w14:textId="77777777" w:rsidR="00327205" w:rsidRDefault="00327205">
            <w:pPr>
              <w:textAlignment w:val="baseline"/>
              <w:rPr>
                <w:rFonts w:eastAsia="Calibri"/>
                <w:bCs/>
                <w:szCs w:val="24"/>
              </w:rPr>
            </w:pPr>
          </w:p>
        </w:tc>
      </w:tr>
    </w:tbl>
    <w:p w14:paraId="17F2E00B" w14:textId="77777777" w:rsidR="00327205" w:rsidRDefault="00327205">
      <w:pPr>
        <w:textAlignment w:val="baseline"/>
        <w:rPr>
          <w:rFonts w:eastAsia="Calibri"/>
          <w:bCs/>
          <w:szCs w:val="24"/>
        </w:rPr>
      </w:pPr>
    </w:p>
    <w:p w14:paraId="5B89B221" w14:textId="77777777" w:rsidR="00327205" w:rsidRDefault="00816641">
      <w:pPr>
        <w:ind w:left="360" w:hanging="360"/>
        <w:textAlignment w:val="baseline"/>
        <w:rPr>
          <w:rFonts w:eastAsia="Calibri"/>
          <w:bCs/>
          <w:szCs w:val="24"/>
        </w:rPr>
      </w:pPr>
      <w:r>
        <w:rPr>
          <w:rFonts w:eastAsia="Calibri"/>
          <w:bCs/>
          <w:szCs w:val="24"/>
        </w:rPr>
        <w:t>4.</w:t>
      </w:r>
      <w:r>
        <w:rPr>
          <w:rFonts w:eastAsia="Calibri"/>
          <w:bCs/>
          <w:szCs w:val="24"/>
        </w:rPr>
        <w:tab/>
      </w:r>
      <w:r>
        <w:rPr>
          <w:rFonts w:eastAsia="Calibri"/>
          <w:bCs/>
          <w:szCs w:val="24"/>
        </w:rPr>
        <w:t xml:space="preserve">Per ataskaitinį laikotarpį mokymuose dalyvavusių mokyklų darbuotojų skaičius: </w:t>
      </w:r>
    </w:p>
    <w:p w14:paraId="4C83754D" w14:textId="77777777" w:rsidR="00327205" w:rsidRDefault="00327205">
      <w:pPr>
        <w:rPr>
          <w:sz w:val="14"/>
          <w:szCs w:val="14"/>
        </w:rPr>
      </w:pPr>
    </w:p>
    <w:p w14:paraId="6A37F897" w14:textId="77777777" w:rsidR="00327205" w:rsidRDefault="00816641">
      <w:pPr>
        <w:textAlignment w:val="baseline"/>
        <w:rPr>
          <w:rFonts w:eastAsia="Calibri"/>
          <w:bCs/>
          <w:szCs w:val="24"/>
        </w:rPr>
      </w:pPr>
      <w:r>
        <w:rPr>
          <w:rFonts w:eastAsia="Calibri"/>
          <w:bCs/>
          <w:szCs w:val="24"/>
        </w:rPr>
        <w:t xml:space="preserve">iš viso </w:t>
      </w:r>
      <w:r>
        <w:rPr>
          <w:rFonts w:eastAsia="Calibri"/>
          <w:i/>
          <w:iCs/>
          <w:szCs w:val="24"/>
        </w:rPr>
        <w:t>_________</w:t>
      </w:r>
      <w:r>
        <w:rPr>
          <w:rFonts w:eastAsia="Calibri"/>
          <w:bCs/>
          <w:szCs w:val="24"/>
        </w:rPr>
        <w:t>, iš jų:</w:t>
      </w:r>
    </w:p>
    <w:p w14:paraId="0048AF19" w14:textId="77777777" w:rsidR="00327205" w:rsidRDefault="00327205">
      <w:pPr>
        <w:rPr>
          <w:sz w:val="14"/>
          <w:szCs w:val="14"/>
        </w:rPr>
      </w:pPr>
    </w:p>
    <w:p w14:paraId="7F71F751" w14:textId="77777777" w:rsidR="00327205" w:rsidRDefault="00816641">
      <w:pPr>
        <w:ind w:left="360" w:hanging="360"/>
        <w:textAlignment w:val="baseline"/>
        <w:rPr>
          <w:rFonts w:eastAsia="Calibri"/>
          <w:bCs/>
          <w:szCs w:val="24"/>
        </w:rPr>
      </w:pPr>
      <w:r>
        <w:rPr>
          <w:rFonts w:eastAsia="Calibri"/>
          <w:bCs/>
          <w:szCs w:val="24"/>
        </w:rPr>
        <w:t>4.1.</w:t>
      </w:r>
      <w:r>
        <w:rPr>
          <w:rFonts w:eastAsia="Calibri"/>
          <w:bCs/>
          <w:szCs w:val="24"/>
        </w:rPr>
        <w:tab/>
        <w:t xml:space="preserve"> Pagal pareigas:</w:t>
      </w:r>
    </w:p>
    <w:p w14:paraId="5229E932" w14:textId="77777777" w:rsidR="00327205" w:rsidRDefault="00327205">
      <w:pPr>
        <w:rPr>
          <w:sz w:val="14"/>
          <w:szCs w:val="14"/>
        </w:rPr>
      </w:pPr>
    </w:p>
    <w:p w14:paraId="2CE3F450" w14:textId="77777777" w:rsidR="00327205" w:rsidRDefault="00816641">
      <w:pPr>
        <w:suppressAutoHyphens/>
        <w:textAlignment w:val="baseline"/>
        <w:rPr>
          <w:szCs w:val="24"/>
        </w:rPr>
      </w:pPr>
      <w:r>
        <w:rPr>
          <w:szCs w:val="24"/>
        </w:rPr>
        <w:t xml:space="preserve">mokytojų </w:t>
      </w:r>
      <w:r>
        <w:rPr>
          <w:rFonts w:eastAsia="Calibri"/>
          <w:i/>
          <w:iCs/>
          <w:szCs w:val="24"/>
        </w:rPr>
        <w:t>_________</w:t>
      </w:r>
      <w:r>
        <w:rPr>
          <w:szCs w:val="24"/>
        </w:rPr>
        <w:t xml:space="preserve">  </w:t>
      </w:r>
    </w:p>
    <w:p w14:paraId="4020700A" w14:textId="77777777" w:rsidR="00327205" w:rsidRDefault="00816641">
      <w:pPr>
        <w:suppressAutoHyphens/>
        <w:textAlignment w:val="baseline"/>
        <w:rPr>
          <w:szCs w:val="24"/>
        </w:rPr>
      </w:pPr>
      <w:r>
        <w:rPr>
          <w:szCs w:val="24"/>
        </w:rPr>
        <w:t xml:space="preserve">mokytojų padėjėjų </w:t>
      </w:r>
      <w:r>
        <w:rPr>
          <w:rFonts w:eastAsia="Calibri"/>
          <w:i/>
          <w:iCs/>
          <w:szCs w:val="24"/>
        </w:rPr>
        <w:t>_________</w:t>
      </w:r>
    </w:p>
    <w:p w14:paraId="3776F458" w14:textId="77777777" w:rsidR="00327205" w:rsidRDefault="00816641">
      <w:pPr>
        <w:suppressAutoHyphens/>
        <w:textAlignment w:val="baseline"/>
        <w:rPr>
          <w:szCs w:val="24"/>
        </w:rPr>
      </w:pPr>
      <w:r>
        <w:rPr>
          <w:szCs w:val="24"/>
        </w:rPr>
        <w:t xml:space="preserve">socialinių pedagogų </w:t>
      </w:r>
      <w:r>
        <w:rPr>
          <w:rFonts w:eastAsia="Calibri"/>
          <w:i/>
          <w:iCs/>
          <w:szCs w:val="24"/>
        </w:rPr>
        <w:t>_________</w:t>
      </w:r>
      <w:r>
        <w:rPr>
          <w:szCs w:val="24"/>
        </w:rPr>
        <w:t>___</w:t>
      </w:r>
    </w:p>
    <w:p w14:paraId="69889D19" w14:textId="77777777" w:rsidR="00327205" w:rsidRDefault="00816641">
      <w:pPr>
        <w:suppressAutoHyphens/>
        <w:textAlignment w:val="baseline"/>
        <w:rPr>
          <w:szCs w:val="24"/>
        </w:rPr>
      </w:pPr>
      <w:r>
        <w:rPr>
          <w:szCs w:val="24"/>
        </w:rPr>
        <w:t xml:space="preserve">specialiųjų pedagogų </w:t>
      </w:r>
      <w:r>
        <w:rPr>
          <w:rFonts w:eastAsia="Calibri"/>
          <w:i/>
          <w:iCs/>
          <w:szCs w:val="24"/>
        </w:rPr>
        <w:t>_________</w:t>
      </w:r>
      <w:r>
        <w:rPr>
          <w:szCs w:val="24"/>
        </w:rPr>
        <w:t>_</w:t>
      </w:r>
    </w:p>
    <w:p w14:paraId="38FFACB6" w14:textId="77777777" w:rsidR="00327205" w:rsidRDefault="00816641">
      <w:pPr>
        <w:suppressAutoHyphens/>
        <w:textAlignment w:val="baseline"/>
        <w:rPr>
          <w:szCs w:val="24"/>
        </w:rPr>
      </w:pPr>
      <w:r>
        <w:rPr>
          <w:szCs w:val="24"/>
        </w:rPr>
        <w:t xml:space="preserve">psichologų, psichologų asistentų </w:t>
      </w:r>
      <w:r>
        <w:rPr>
          <w:rFonts w:eastAsia="Calibri"/>
          <w:i/>
          <w:iCs/>
          <w:szCs w:val="24"/>
        </w:rPr>
        <w:t>_________</w:t>
      </w:r>
    </w:p>
    <w:p w14:paraId="439199C9" w14:textId="77777777" w:rsidR="00327205" w:rsidRDefault="00816641">
      <w:pPr>
        <w:suppressAutoHyphens/>
        <w:textAlignment w:val="baseline"/>
        <w:rPr>
          <w:szCs w:val="24"/>
        </w:rPr>
      </w:pPr>
      <w:r>
        <w:rPr>
          <w:szCs w:val="24"/>
        </w:rPr>
        <w:t xml:space="preserve">logopedų </w:t>
      </w:r>
      <w:r>
        <w:rPr>
          <w:rFonts w:eastAsia="Calibri"/>
          <w:i/>
          <w:iCs/>
          <w:szCs w:val="24"/>
        </w:rPr>
        <w:t>_________</w:t>
      </w:r>
    </w:p>
    <w:p w14:paraId="43C57B6D" w14:textId="77777777" w:rsidR="00327205" w:rsidRDefault="00816641">
      <w:pPr>
        <w:suppressAutoHyphens/>
        <w:textAlignment w:val="baseline"/>
        <w:rPr>
          <w:szCs w:val="24"/>
        </w:rPr>
      </w:pPr>
      <w:r>
        <w:rPr>
          <w:szCs w:val="24"/>
        </w:rPr>
        <w:t xml:space="preserve">tiflopedagogų, surdopedagogų </w:t>
      </w:r>
      <w:r>
        <w:rPr>
          <w:rFonts w:eastAsia="Calibri"/>
          <w:i/>
          <w:iCs/>
          <w:szCs w:val="24"/>
        </w:rPr>
        <w:t>_________</w:t>
      </w:r>
    </w:p>
    <w:p w14:paraId="0A1CE269" w14:textId="77777777" w:rsidR="00327205" w:rsidRDefault="00816641">
      <w:pPr>
        <w:suppressAutoHyphens/>
        <w:textAlignment w:val="baseline"/>
        <w:rPr>
          <w:szCs w:val="24"/>
        </w:rPr>
      </w:pPr>
      <w:r>
        <w:rPr>
          <w:szCs w:val="24"/>
        </w:rPr>
        <w:t xml:space="preserve">visuomenės sveikatos specialistų </w:t>
      </w:r>
      <w:r>
        <w:rPr>
          <w:rFonts w:eastAsia="Calibri"/>
          <w:i/>
          <w:iCs/>
          <w:szCs w:val="24"/>
        </w:rPr>
        <w:t>_________</w:t>
      </w:r>
    </w:p>
    <w:p w14:paraId="11269982" w14:textId="77777777" w:rsidR="00327205" w:rsidRDefault="00816641">
      <w:pPr>
        <w:suppressAutoHyphens/>
        <w:textAlignment w:val="baseline"/>
        <w:rPr>
          <w:rFonts w:eastAsia="Calibri"/>
          <w:i/>
          <w:iCs/>
          <w:szCs w:val="24"/>
        </w:rPr>
      </w:pPr>
      <w:r>
        <w:rPr>
          <w:szCs w:val="24"/>
        </w:rPr>
        <w:t xml:space="preserve">mokyklos administracijos darbuotojų </w:t>
      </w:r>
      <w:r>
        <w:rPr>
          <w:rFonts w:eastAsia="Calibri"/>
          <w:i/>
          <w:iCs/>
          <w:szCs w:val="24"/>
        </w:rPr>
        <w:t>_________</w:t>
      </w:r>
    </w:p>
    <w:p w14:paraId="10DBCF05" w14:textId="77777777" w:rsidR="00327205" w:rsidRDefault="00816641">
      <w:pPr>
        <w:suppressAutoHyphens/>
        <w:textAlignment w:val="baseline"/>
        <w:rPr>
          <w:szCs w:val="24"/>
        </w:rPr>
      </w:pPr>
      <w:r>
        <w:rPr>
          <w:szCs w:val="24"/>
        </w:rPr>
        <w:t xml:space="preserve">kita (įrašykite) </w:t>
      </w:r>
      <w:r>
        <w:rPr>
          <w:rFonts w:eastAsia="Calibri"/>
          <w:i/>
          <w:iCs/>
          <w:szCs w:val="24"/>
        </w:rPr>
        <w:t>_________</w:t>
      </w:r>
      <w:r>
        <w:rPr>
          <w:szCs w:val="24"/>
        </w:rPr>
        <w:t xml:space="preserve">  </w:t>
      </w:r>
    </w:p>
    <w:p w14:paraId="5BA1AE88" w14:textId="77777777" w:rsidR="00327205" w:rsidRDefault="00327205">
      <w:pPr>
        <w:suppressAutoHyphens/>
        <w:textAlignment w:val="baseline"/>
        <w:rPr>
          <w:szCs w:val="24"/>
        </w:rPr>
      </w:pPr>
    </w:p>
    <w:p w14:paraId="64B18EB1" w14:textId="77777777" w:rsidR="00327205" w:rsidRDefault="00816641">
      <w:pPr>
        <w:suppressAutoHyphens/>
        <w:ind w:left="360" w:hanging="360"/>
        <w:textAlignment w:val="baseline"/>
        <w:rPr>
          <w:szCs w:val="24"/>
        </w:rPr>
      </w:pPr>
      <w:r>
        <w:rPr>
          <w:szCs w:val="24"/>
        </w:rPr>
        <w:t>4.2.</w:t>
      </w:r>
      <w:r>
        <w:rPr>
          <w:szCs w:val="24"/>
        </w:rPr>
        <w:tab/>
        <w:t xml:space="preserve"> Pagal lytį: </w:t>
      </w:r>
    </w:p>
    <w:p w14:paraId="0ABBFCBD" w14:textId="77777777" w:rsidR="00327205" w:rsidRDefault="00816641">
      <w:pPr>
        <w:suppressAutoHyphens/>
        <w:textAlignment w:val="baseline"/>
        <w:rPr>
          <w:szCs w:val="24"/>
        </w:rPr>
      </w:pPr>
      <w:r>
        <w:rPr>
          <w:szCs w:val="24"/>
        </w:rPr>
        <w:t xml:space="preserve">Vyrų </w:t>
      </w:r>
      <w:r>
        <w:rPr>
          <w:rFonts w:eastAsia="Calibri"/>
          <w:i/>
          <w:iCs/>
          <w:szCs w:val="24"/>
        </w:rPr>
        <w:t>_________</w:t>
      </w:r>
    </w:p>
    <w:p w14:paraId="68DB895E" w14:textId="77777777" w:rsidR="00327205" w:rsidRDefault="00816641">
      <w:pPr>
        <w:suppressAutoHyphens/>
        <w:textAlignment w:val="baseline"/>
        <w:rPr>
          <w:rFonts w:eastAsia="Calibri"/>
          <w:i/>
          <w:iCs/>
          <w:szCs w:val="24"/>
        </w:rPr>
      </w:pPr>
      <w:r>
        <w:rPr>
          <w:szCs w:val="24"/>
        </w:rPr>
        <w:t>Mo</w:t>
      </w:r>
      <w:r>
        <w:rPr>
          <w:szCs w:val="24"/>
        </w:rPr>
        <w:t xml:space="preserve">terų </w:t>
      </w:r>
      <w:r>
        <w:rPr>
          <w:rFonts w:eastAsia="Calibri"/>
          <w:i/>
          <w:iCs/>
          <w:szCs w:val="24"/>
        </w:rPr>
        <w:t>_________</w:t>
      </w:r>
    </w:p>
    <w:p w14:paraId="4931C984" w14:textId="77777777" w:rsidR="00327205" w:rsidRDefault="00327205">
      <w:pPr>
        <w:suppressAutoHyphens/>
        <w:textAlignment w:val="baseline"/>
        <w:rPr>
          <w:szCs w:val="24"/>
        </w:rPr>
      </w:pPr>
    </w:p>
    <w:p w14:paraId="160CBC26" w14:textId="77777777" w:rsidR="00327205" w:rsidRDefault="00816641">
      <w:pPr>
        <w:widowControl w:val="0"/>
        <w:suppressAutoHyphens/>
        <w:ind w:left="360" w:right="57" w:hanging="360"/>
        <w:textAlignment w:val="baseline"/>
        <w:rPr>
          <w:szCs w:val="24"/>
        </w:rPr>
      </w:pPr>
      <w:r>
        <w:rPr>
          <w:szCs w:val="24"/>
        </w:rPr>
        <w:t>5.</w:t>
      </w:r>
      <w:r>
        <w:rPr>
          <w:szCs w:val="24"/>
        </w:rPr>
        <w:tab/>
      </w:r>
      <w:r>
        <w:rPr>
          <w:rFonts w:eastAsia="Calibri"/>
          <w:bCs/>
          <w:szCs w:val="24"/>
        </w:rPr>
        <w:t>Mokyklų darbuotojų raštingumo psichikos sveikatos srityje tendencijos:</w:t>
      </w:r>
    </w:p>
    <w:p w14:paraId="019AC690" w14:textId="77777777" w:rsidR="00327205" w:rsidRDefault="00327205">
      <w:pPr>
        <w:widowControl w:val="0"/>
        <w:suppressAutoHyphens/>
        <w:ind w:left="360" w:right="57"/>
        <w:textAlignment w:val="baseline"/>
        <w:rPr>
          <w:szCs w:val="24"/>
        </w:rPr>
      </w:pPr>
    </w:p>
    <w:p w14:paraId="29C0441A" w14:textId="77777777" w:rsidR="00327205" w:rsidRDefault="00816641">
      <w:pPr>
        <w:widowControl w:val="0"/>
        <w:suppressAutoHyphens/>
        <w:ind w:left="360" w:right="57" w:hanging="360"/>
        <w:textAlignment w:val="baseline"/>
        <w:rPr>
          <w:szCs w:val="24"/>
        </w:rPr>
      </w:pPr>
      <w:r>
        <w:rPr>
          <w:szCs w:val="24"/>
        </w:rPr>
        <w:t>5.1.</w:t>
      </w:r>
      <w:r>
        <w:rPr>
          <w:szCs w:val="24"/>
        </w:rPr>
        <w:tab/>
        <w:t xml:space="preserve"> Mokyklų darbuotojų raštingumo psichikos sveikatos srityje pokyčio apibendrinimas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861"/>
        <w:gridCol w:w="2835"/>
        <w:gridCol w:w="1417"/>
      </w:tblGrid>
      <w:tr w:rsidR="00327205" w14:paraId="6184C183" w14:textId="77777777">
        <w:tc>
          <w:tcPr>
            <w:tcW w:w="2526" w:type="dxa"/>
          </w:tcPr>
          <w:p w14:paraId="50015F5B" w14:textId="77777777" w:rsidR="00327205" w:rsidRDefault="00816641">
            <w:pPr>
              <w:widowControl w:val="0"/>
              <w:suppressAutoHyphens/>
              <w:ind w:right="57"/>
              <w:jc w:val="both"/>
              <w:textAlignment w:val="baseline"/>
              <w:rPr>
                <w:i/>
                <w:iCs/>
                <w:szCs w:val="24"/>
              </w:rPr>
            </w:pPr>
            <w:r>
              <w:rPr>
                <w:szCs w:val="24"/>
              </w:rPr>
              <w:t>Mokyklos pavadinimas</w:t>
            </w:r>
          </w:p>
        </w:tc>
        <w:tc>
          <w:tcPr>
            <w:tcW w:w="2861" w:type="dxa"/>
          </w:tcPr>
          <w:p w14:paraId="5FB3F718" w14:textId="77777777" w:rsidR="00327205" w:rsidRDefault="00816641">
            <w:pPr>
              <w:widowControl w:val="0"/>
              <w:suppressAutoHyphens/>
              <w:ind w:right="57"/>
              <w:jc w:val="both"/>
              <w:textAlignment w:val="baseline"/>
              <w:rPr>
                <w:szCs w:val="24"/>
              </w:rPr>
            </w:pPr>
            <w:r>
              <w:rPr>
                <w:szCs w:val="24"/>
              </w:rPr>
              <w:t xml:space="preserve">Vidutinis mokyklų darbuotojų raštingumo </w:t>
            </w:r>
            <w:r>
              <w:rPr>
                <w:szCs w:val="24"/>
              </w:rPr>
              <w:t>psichikos sveikatos srityje rezultatas (proc.) prieš prasidedant mokymams</w:t>
            </w:r>
          </w:p>
        </w:tc>
        <w:tc>
          <w:tcPr>
            <w:tcW w:w="2835" w:type="dxa"/>
          </w:tcPr>
          <w:p w14:paraId="161B2B63" w14:textId="77777777" w:rsidR="00327205" w:rsidRDefault="00816641">
            <w:pPr>
              <w:widowControl w:val="0"/>
              <w:suppressAutoHyphens/>
              <w:ind w:right="57"/>
              <w:jc w:val="both"/>
              <w:textAlignment w:val="baseline"/>
              <w:rPr>
                <w:szCs w:val="24"/>
              </w:rPr>
            </w:pPr>
            <w:r>
              <w:rPr>
                <w:szCs w:val="24"/>
              </w:rPr>
              <w:t>Vidutinis mokyklų darbuotojų raštingumo psichikos sveikatos srityje rezultatas (proc.) pasibaigus mokymams</w:t>
            </w:r>
          </w:p>
        </w:tc>
        <w:tc>
          <w:tcPr>
            <w:tcW w:w="1417" w:type="dxa"/>
          </w:tcPr>
          <w:p w14:paraId="2B5C3C60" w14:textId="77777777" w:rsidR="00327205" w:rsidRDefault="00327205">
            <w:pPr>
              <w:widowControl w:val="0"/>
              <w:suppressAutoHyphens/>
              <w:ind w:right="57"/>
              <w:jc w:val="center"/>
              <w:textAlignment w:val="baseline"/>
              <w:rPr>
                <w:szCs w:val="24"/>
              </w:rPr>
            </w:pPr>
          </w:p>
          <w:p w14:paraId="0C84E653" w14:textId="77777777" w:rsidR="00327205" w:rsidRDefault="00816641">
            <w:pPr>
              <w:widowControl w:val="0"/>
              <w:suppressAutoHyphens/>
              <w:ind w:right="57"/>
              <w:jc w:val="center"/>
              <w:textAlignment w:val="baseline"/>
              <w:rPr>
                <w:szCs w:val="24"/>
              </w:rPr>
            </w:pPr>
            <w:r>
              <w:rPr>
                <w:szCs w:val="24"/>
              </w:rPr>
              <w:t>Pokytis</w:t>
            </w:r>
          </w:p>
        </w:tc>
      </w:tr>
      <w:tr w:rsidR="00327205" w14:paraId="28C40B39" w14:textId="77777777">
        <w:tc>
          <w:tcPr>
            <w:tcW w:w="2526" w:type="dxa"/>
          </w:tcPr>
          <w:p w14:paraId="3D00A3BE" w14:textId="77777777" w:rsidR="00327205" w:rsidRDefault="00327205">
            <w:pPr>
              <w:widowControl w:val="0"/>
              <w:suppressAutoHyphens/>
              <w:ind w:right="57"/>
              <w:jc w:val="both"/>
              <w:textAlignment w:val="baseline"/>
              <w:rPr>
                <w:szCs w:val="24"/>
              </w:rPr>
            </w:pPr>
          </w:p>
        </w:tc>
        <w:tc>
          <w:tcPr>
            <w:tcW w:w="2861" w:type="dxa"/>
          </w:tcPr>
          <w:p w14:paraId="5C96921A" w14:textId="77777777" w:rsidR="00327205" w:rsidRDefault="00327205">
            <w:pPr>
              <w:widowControl w:val="0"/>
              <w:suppressAutoHyphens/>
              <w:ind w:right="57"/>
              <w:jc w:val="both"/>
              <w:textAlignment w:val="baseline"/>
              <w:rPr>
                <w:szCs w:val="24"/>
              </w:rPr>
            </w:pPr>
          </w:p>
        </w:tc>
        <w:tc>
          <w:tcPr>
            <w:tcW w:w="2835" w:type="dxa"/>
          </w:tcPr>
          <w:p w14:paraId="176FE6BC" w14:textId="77777777" w:rsidR="00327205" w:rsidRDefault="00327205">
            <w:pPr>
              <w:widowControl w:val="0"/>
              <w:suppressAutoHyphens/>
              <w:ind w:right="57"/>
              <w:jc w:val="both"/>
              <w:textAlignment w:val="baseline"/>
              <w:rPr>
                <w:szCs w:val="24"/>
              </w:rPr>
            </w:pPr>
          </w:p>
        </w:tc>
        <w:tc>
          <w:tcPr>
            <w:tcW w:w="1417" w:type="dxa"/>
          </w:tcPr>
          <w:p w14:paraId="3AF3745E" w14:textId="77777777" w:rsidR="00327205" w:rsidRDefault="00327205">
            <w:pPr>
              <w:widowControl w:val="0"/>
              <w:suppressAutoHyphens/>
              <w:ind w:right="57"/>
              <w:jc w:val="both"/>
              <w:textAlignment w:val="baseline"/>
              <w:rPr>
                <w:szCs w:val="24"/>
              </w:rPr>
            </w:pPr>
          </w:p>
        </w:tc>
      </w:tr>
      <w:tr w:rsidR="00327205" w14:paraId="55C9AE2C" w14:textId="77777777">
        <w:tc>
          <w:tcPr>
            <w:tcW w:w="2526" w:type="dxa"/>
          </w:tcPr>
          <w:p w14:paraId="03EF51B8" w14:textId="77777777" w:rsidR="00327205" w:rsidRDefault="00327205">
            <w:pPr>
              <w:widowControl w:val="0"/>
              <w:suppressAutoHyphens/>
              <w:ind w:right="57"/>
              <w:jc w:val="both"/>
              <w:textAlignment w:val="baseline"/>
              <w:rPr>
                <w:szCs w:val="24"/>
              </w:rPr>
            </w:pPr>
          </w:p>
        </w:tc>
        <w:tc>
          <w:tcPr>
            <w:tcW w:w="2861" w:type="dxa"/>
          </w:tcPr>
          <w:p w14:paraId="0F1EA250" w14:textId="77777777" w:rsidR="00327205" w:rsidRDefault="00327205">
            <w:pPr>
              <w:widowControl w:val="0"/>
              <w:suppressAutoHyphens/>
              <w:ind w:right="57"/>
              <w:jc w:val="both"/>
              <w:textAlignment w:val="baseline"/>
              <w:rPr>
                <w:szCs w:val="24"/>
              </w:rPr>
            </w:pPr>
          </w:p>
        </w:tc>
        <w:tc>
          <w:tcPr>
            <w:tcW w:w="2835" w:type="dxa"/>
          </w:tcPr>
          <w:p w14:paraId="25459FD2" w14:textId="77777777" w:rsidR="00327205" w:rsidRDefault="00327205">
            <w:pPr>
              <w:widowControl w:val="0"/>
              <w:suppressAutoHyphens/>
              <w:ind w:right="57"/>
              <w:jc w:val="both"/>
              <w:textAlignment w:val="baseline"/>
              <w:rPr>
                <w:szCs w:val="24"/>
              </w:rPr>
            </w:pPr>
          </w:p>
        </w:tc>
        <w:tc>
          <w:tcPr>
            <w:tcW w:w="1417" w:type="dxa"/>
          </w:tcPr>
          <w:p w14:paraId="7B10FD13" w14:textId="77777777" w:rsidR="00327205" w:rsidRDefault="00327205">
            <w:pPr>
              <w:widowControl w:val="0"/>
              <w:suppressAutoHyphens/>
              <w:ind w:right="57"/>
              <w:jc w:val="both"/>
              <w:textAlignment w:val="baseline"/>
              <w:rPr>
                <w:szCs w:val="24"/>
              </w:rPr>
            </w:pPr>
          </w:p>
        </w:tc>
      </w:tr>
      <w:tr w:rsidR="00327205" w14:paraId="0969CE43" w14:textId="77777777">
        <w:tc>
          <w:tcPr>
            <w:tcW w:w="2526" w:type="dxa"/>
          </w:tcPr>
          <w:p w14:paraId="352BB9F5" w14:textId="77777777" w:rsidR="00327205" w:rsidRDefault="00327205">
            <w:pPr>
              <w:widowControl w:val="0"/>
              <w:suppressAutoHyphens/>
              <w:ind w:right="57"/>
              <w:jc w:val="both"/>
              <w:textAlignment w:val="baseline"/>
              <w:rPr>
                <w:szCs w:val="24"/>
              </w:rPr>
            </w:pPr>
          </w:p>
        </w:tc>
        <w:tc>
          <w:tcPr>
            <w:tcW w:w="2861" w:type="dxa"/>
          </w:tcPr>
          <w:p w14:paraId="6989BC06" w14:textId="77777777" w:rsidR="00327205" w:rsidRDefault="00327205">
            <w:pPr>
              <w:widowControl w:val="0"/>
              <w:suppressAutoHyphens/>
              <w:ind w:right="57"/>
              <w:jc w:val="both"/>
              <w:textAlignment w:val="baseline"/>
              <w:rPr>
                <w:szCs w:val="24"/>
              </w:rPr>
            </w:pPr>
          </w:p>
        </w:tc>
        <w:tc>
          <w:tcPr>
            <w:tcW w:w="2835" w:type="dxa"/>
          </w:tcPr>
          <w:p w14:paraId="63FF3215" w14:textId="77777777" w:rsidR="00327205" w:rsidRDefault="00327205">
            <w:pPr>
              <w:widowControl w:val="0"/>
              <w:suppressAutoHyphens/>
              <w:ind w:right="57"/>
              <w:jc w:val="both"/>
              <w:textAlignment w:val="baseline"/>
              <w:rPr>
                <w:szCs w:val="24"/>
              </w:rPr>
            </w:pPr>
          </w:p>
        </w:tc>
        <w:tc>
          <w:tcPr>
            <w:tcW w:w="1417" w:type="dxa"/>
          </w:tcPr>
          <w:p w14:paraId="50312BCA" w14:textId="77777777" w:rsidR="00327205" w:rsidRDefault="00327205">
            <w:pPr>
              <w:widowControl w:val="0"/>
              <w:suppressAutoHyphens/>
              <w:ind w:right="57"/>
              <w:jc w:val="both"/>
              <w:textAlignment w:val="baseline"/>
              <w:rPr>
                <w:szCs w:val="24"/>
              </w:rPr>
            </w:pPr>
          </w:p>
        </w:tc>
      </w:tr>
    </w:tbl>
    <w:p w14:paraId="3B1A86B4" w14:textId="77777777" w:rsidR="00327205" w:rsidRDefault="00816641">
      <w:pPr>
        <w:widowControl w:val="0"/>
        <w:suppressAutoHyphens/>
        <w:ind w:right="57"/>
        <w:textAlignment w:val="baseline"/>
        <w:rPr>
          <w:szCs w:val="24"/>
        </w:rPr>
      </w:pPr>
      <w:r>
        <w:rPr>
          <w:szCs w:val="24"/>
        </w:rPr>
        <w:t xml:space="preserve">Glaustai aprašykite lentelėje </w:t>
      </w:r>
      <w:r>
        <w:rPr>
          <w:szCs w:val="24"/>
        </w:rPr>
        <w:t>atsispindinčias tendencijas:</w:t>
      </w:r>
    </w:p>
    <w:p w14:paraId="03AE813C" w14:textId="77777777" w:rsidR="00327205" w:rsidRDefault="00816641">
      <w:pPr>
        <w:widowControl w:val="0"/>
        <w:suppressAutoHyphens/>
        <w:ind w:right="57"/>
        <w:textAlignment w:val="baseline"/>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w:t>
      </w:r>
      <w:r>
        <w:rPr>
          <w:szCs w:val="24"/>
        </w:rPr>
        <w:t>_______</w:t>
      </w:r>
    </w:p>
    <w:p w14:paraId="58A0861B" w14:textId="77777777" w:rsidR="00327205" w:rsidRDefault="00327205">
      <w:pPr>
        <w:widowControl w:val="0"/>
        <w:suppressAutoHyphens/>
        <w:ind w:right="57"/>
        <w:textAlignment w:val="baseline"/>
        <w:rPr>
          <w:szCs w:val="24"/>
        </w:rPr>
      </w:pPr>
    </w:p>
    <w:p w14:paraId="21459333" w14:textId="77777777" w:rsidR="00327205" w:rsidRDefault="00816641">
      <w:pPr>
        <w:widowControl w:val="0"/>
        <w:suppressAutoHyphens/>
        <w:ind w:right="57"/>
        <w:textAlignment w:val="baseline"/>
        <w:rPr>
          <w:szCs w:val="24"/>
        </w:rPr>
      </w:pPr>
      <w:r>
        <w:rPr>
          <w:rFonts w:eastAsia="Calibri"/>
          <w:bCs/>
          <w:szCs w:val="24"/>
        </w:rPr>
        <w:t xml:space="preserve">5.2. </w:t>
      </w:r>
      <w:r>
        <w:rPr>
          <w:szCs w:val="24"/>
        </w:rPr>
        <w:t xml:space="preserve">Mokyklų darbuotojų raštingumo psichikos sveikatos srityje vertinimas </w:t>
      </w:r>
      <w:r>
        <w:rPr>
          <w:i/>
          <w:iCs/>
          <w:szCs w:val="24"/>
        </w:rPr>
        <w:t>(langeliuose įrašykite suminį visų grupių narių, pasirinkusių atsakymo variantą, skaičių)</w:t>
      </w:r>
      <w:r>
        <w:rPr>
          <w:szCs w:val="24"/>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0"/>
        <w:gridCol w:w="567"/>
        <w:gridCol w:w="567"/>
        <w:gridCol w:w="567"/>
        <w:gridCol w:w="567"/>
        <w:gridCol w:w="567"/>
        <w:gridCol w:w="567"/>
        <w:gridCol w:w="567"/>
        <w:gridCol w:w="567"/>
        <w:gridCol w:w="567"/>
        <w:gridCol w:w="532"/>
      </w:tblGrid>
      <w:tr w:rsidR="00327205" w14:paraId="7ADFF7B4" w14:textId="77777777">
        <w:trPr>
          <w:trHeight w:val="893"/>
        </w:trPr>
        <w:tc>
          <w:tcPr>
            <w:tcW w:w="4220" w:type="dxa"/>
            <w:vAlign w:val="center"/>
          </w:tcPr>
          <w:p w14:paraId="052CD9C2" w14:textId="77777777" w:rsidR="00327205" w:rsidRDefault="00327205">
            <w:pPr>
              <w:widowControl w:val="0"/>
              <w:suppressAutoHyphens/>
              <w:textAlignment w:val="baseline"/>
              <w:rPr>
                <w:bCs/>
                <w:iCs/>
                <w:szCs w:val="24"/>
              </w:rPr>
            </w:pPr>
          </w:p>
        </w:tc>
        <w:tc>
          <w:tcPr>
            <w:tcW w:w="567" w:type="dxa"/>
            <w:tcBorders>
              <w:right w:val="single" w:sz="4" w:space="0" w:color="auto"/>
            </w:tcBorders>
            <w:vAlign w:val="center"/>
          </w:tcPr>
          <w:p w14:paraId="24AA8CDE"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1</w:t>
            </w:r>
          </w:p>
        </w:tc>
        <w:tc>
          <w:tcPr>
            <w:tcW w:w="567" w:type="dxa"/>
            <w:tcBorders>
              <w:left w:val="single" w:sz="4" w:space="0" w:color="auto"/>
              <w:right w:val="single" w:sz="4" w:space="0" w:color="auto"/>
            </w:tcBorders>
            <w:vAlign w:val="center"/>
          </w:tcPr>
          <w:p w14:paraId="3DEAECA0"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2</w:t>
            </w:r>
          </w:p>
        </w:tc>
        <w:tc>
          <w:tcPr>
            <w:tcW w:w="567" w:type="dxa"/>
            <w:tcBorders>
              <w:left w:val="single" w:sz="4" w:space="0" w:color="auto"/>
              <w:right w:val="single" w:sz="4" w:space="0" w:color="auto"/>
            </w:tcBorders>
            <w:vAlign w:val="center"/>
          </w:tcPr>
          <w:p w14:paraId="78849701"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3</w:t>
            </w:r>
          </w:p>
        </w:tc>
        <w:tc>
          <w:tcPr>
            <w:tcW w:w="567" w:type="dxa"/>
            <w:tcBorders>
              <w:left w:val="single" w:sz="4" w:space="0" w:color="auto"/>
              <w:right w:val="single" w:sz="4" w:space="0" w:color="auto"/>
            </w:tcBorders>
            <w:vAlign w:val="center"/>
          </w:tcPr>
          <w:p w14:paraId="11A1FC40" w14:textId="77777777" w:rsidR="00327205" w:rsidRDefault="00816641">
            <w:pPr>
              <w:widowControl w:val="0"/>
              <w:suppressAutoHyphens/>
              <w:jc w:val="center"/>
              <w:textAlignment w:val="baseline"/>
              <w:rPr>
                <w:rFonts w:ascii="Calibri" w:hAnsi="Calibri" w:cs="Calibri"/>
                <w:color w:val="000000"/>
                <w:szCs w:val="24"/>
              </w:rPr>
            </w:pPr>
            <w:r>
              <w:rPr>
                <w:rFonts w:ascii="Calibri" w:hAnsi="Calibri" w:cs="Calibri"/>
                <w:color w:val="000000"/>
                <w:szCs w:val="24"/>
              </w:rPr>
              <w:t>4</w:t>
            </w:r>
          </w:p>
        </w:tc>
        <w:tc>
          <w:tcPr>
            <w:tcW w:w="567" w:type="dxa"/>
            <w:tcBorders>
              <w:left w:val="single" w:sz="4" w:space="0" w:color="auto"/>
              <w:right w:val="single" w:sz="4" w:space="0" w:color="auto"/>
            </w:tcBorders>
            <w:vAlign w:val="center"/>
          </w:tcPr>
          <w:p w14:paraId="0E56D288"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5</w:t>
            </w:r>
          </w:p>
        </w:tc>
        <w:tc>
          <w:tcPr>
            <w:tcW w:w="567" w:type="dxa"/>
            <w:tcBorders>
              <w:left w:val="single" w:sz="4" w:space="0" w:color="auto"/>
              <w:right w:val="single" w:sz="4" w:space="0" w:color="auto"/>
            </w:tcBorders>
            <w:vAlign w:val="center"/>
          </w:tcPr>
          <w:p w14:paraId="33D7767C"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6</w:t>
            </w:r>
          </w:p>
        </w:tc>
        <w:tc>
          <w:tcPr>
            <w:tcW w:w="567" w:type="dxa"/>
            <w:tcBorders>
              <w:left w:val="single" w:sz="4" w:space="0" w:color="auto"/>
              <w:right w:val="single" w:sz="4" w:space="0" w:color="auto"/>
            </w:tcBorders>
            <w:vAlign w:val="center"/>
          </w:tcPr>
          <w:p w14:paraId="6BE94D09"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7</w:t>
            </w:r>
          </w:p>
        </w:tc>
        <w:tc>
          <w:tcPr>
            <w:tcW w:w="567" w:type="dxa"/>
            <w:tcBorders>
              <w:left w:val="single" w:sz="4" w:space="0" w:color="auto"/>
              <w:right w:val="single" w:sz="4" w:space="0" w:color="auto"/>
            </w:tcBorders>
            <w:vAlign w:val="center"/>
          </w:tcPr>
          <w:p w14:paraId="703D31E0"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8</w:t>
            </w:r>
          </w:p>
        </w:tc>
        <w:tc>
          <w:tcPr>
            <w:tcW w:w="567" w:type="dxa"/>
            <w:tcBorders>
              <w:left w:val="single" w:sz="4" w:space="0" w:color="auto"/>
              <w:right w:val="single" w:sz="4" w:space="0" w:color="auto"/>
            </w:tcBorders>
            <w:vAlign w:val="center"/>
          </w:tcPr>
          <w:p w14:paraId="76AF55E2"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9</w:t>
            </w:r>
          </w:p>
        </w:tc>
        <w:tc>
          <w:tcPr>
            <w:tcW w:w="532" w:type="dxa"/>
            <w:tcBorders>
              <w:left w:val="single" w:sz="4" w:space="0" w:color="auto"/>
            </w:tcBorders>
            <w:vAlign w:val="center"/>
          </w:tcPr>
          <w:p w14:paraId="3F7EB484" w14:textId="77777777" w:rsidR="00327205" w:rsidRDefault="00816641">
            <w:pPr>
              <w:widowControl w:val="0"/>
              <w:suppressAutoHyphens/>
              <w:jc w:val="center"/>
              <w:textAlignment w:val="baseline"/>
              <w:rPr>
                <w:rFonts w:ascii="Calibri" w:hAnsi="Calibri" w:cs="Calibri"/>
                <w:color w:val="000000"/>
                <w:szCs w:val="24"/>
              </w:rPr>
            </w:pPr>
            <w:r>
              <w:rPr>
                <w:color w:val="000000"/>
                <w:szCs w:val="24"/>
              </w:rPr>
              <w:t>10</w:t>
            </w:r>
          </w:p>
        </w:tc>
      </w:tr>
      <w:tr w:rsidR="00327205" w14:paraId="1EF98FA8" w14:textId="77777777">
        <w:trPr>
          <w:trHeight w:val="893"/>
        </w:trPr>
        <w:tc>
          <w:tcPr>
            <w:tcW w:w="4220" w:type="dxa"/>
            <w:vAlign w:val="center"/>
          </w:tcPr>
          <w:p w14:paraId="7D2EA6BA" w14:textId="77777777" w:rsidR="00327205" w:rsidRDefault="00816641">
            <w:pPr>
              <w:widowControl w:val="0"/>
              <w:suppressAutoHyphens/>
              <w:textAlignment w:val="baseline"/>
              <w:rPr>
                <w:bCs/>
                <w:iCs/>
                <w:szCs w:val="24"/>
              </w:rPr>
            </w:pPr>
            <w:r>
              <w:rPr>
                <w:bCs/>
                <w:iCs/>
                <w:szCs w:val="24"/>
              </w:rPr>
              <w:t xml:space="preserve">5.2.1. Žinau pagrindinius psichikos sveikatos </w:t>
            </w:r>
            <w:r>
              <w:rPr>
                <w:bCs/>
                <w:iCs/>
                <w:szCs w:val="24"/>
              </w:rPr>
              <w:t>rizikos veiksnius</w:t>
            </w:r>
          </w:p>
        </w:tc>
        <w:tc>
          <w:tcPr>
            <w:tcW w:w="567" w:type="dxa"/>
            <w:tcBorders>
              <w:right w:val="single" w:sz="4" w:space="0" w:color="auto"/>
            </w:tcBorders>
            <w:vAlign w:val="center"/>
          </w:tcPr>
          <w:p w14:paraId="01BF34F8"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1F5FCA43"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8DF40B6"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7C264D3"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7A2E345"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EF5A822"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13FE091"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A96E7B4"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7A43B3BD" w14:textId="77777777" w:rsidR="00327205" w:rsidRDefault="00327205">
            <w:pPr>
              <w:widowControl w:val="0"/>
              <w:suppressAutoHyphens/>
              <w:jc w:val="center"/>
              <w:textAlignment w:val="baseline"/>
              <w:rPr>
                <w:rFonts w:ascii="Calibri" w:hAnsi="Calibri" w:cs="Calibri"/>
                <w:color w:val="000000"/>
                <w:szCs w:val="24"/>
              </w:rPr>
            </w:pPr>
          </w:p>
        </w:tc>
        <w:tc>
          <w:tcPr>
            <w:tcW w:w="532" w:type="dxa"/>
            <w:tcBorders>
              <w:left w:val="single" w:sz="4" w:space="0" w:color="auto"/>
            </w:tcBorders>
            <w:vAlign w:val="center"/>
          </w:tcPr>
          <w:p w14:paraId="12534137" w14:textId="77777777" w:rsidR="00327205" w:rsidRDefault="00327205">
            <w:pPr>
              <w:widowControl w:val="0"/>
              <w:suppressAutoHyphens/>
              <w:jc w:val="center"/>
              <w:textAlignment w:val="baseline"/>
              <w:rPr>
                <w:rFonts w:ascii="Calibri" w:hAnsi="Calibri" w:cs="Calibri"/>
                <w:color w:val="000000"/>
                <w:szCs w:val="24"/>
              </w:rPr>
            </w:pPr>
          </w:p>
        </w:tc>
      </w:tr>
      <w:tr w:rsidR="00327205" w14:paraId="21E06EC6" w14:textId="77777777">
        <w:trPr>
          <w:trHeight w:val="893"/>
        </w:trPr>
        <w:tc>
          <w:tcPr>
            <w:tcW w:w="4220" w:type="dxa"/>
            <w:vAlign w:val="center"/>
          </w:tcPr>
          <w:p w14:paraId="6708EE1B" w14:textId="77777777" w:rsidR="00327205" w:rsidRDefault="00816641">
            <w:pPr>
              <w:widowControl w:val="0"/>
              <w:suppressAutoHyphens/>
              <w:textAlignment w:val="baseline"/>
              <w:rPr>
                <w:bCs/>
                <w:iCs/>
                <w:szCs w:val="24"/>
              </w:rPr>
            </w:pPr>
            <w:r>
              <w:rPr>
                <w:bCs/>
                <w:iCs/>
                <w:szCs w:val="24"/>
              </w:rPr>
              <w:t>5.2.2. Žinau, kaip suprastėjusi psichikos sveikata gali paveikti vaikų ar paauglių elgesį, ugdymosi ar mokymosi procesą</w:t>
            </w:r>
          </w:p>
        </w:tc>
        <w:tc>
          <w:tcPr>
            <w:tcW w:w="567" w:type="dxa"/>
            <w:tcBorders>
              <w:right w:val="single" w:sz="4" w:space="0" w:color="auto"/>
            </w:tcBorders>
            <w:vAlign w:val="center"/>
          </w:tcPr>
          <w:p w14:paraId="5CA365FC"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038C6F22"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D90251F"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5DECF1D3"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6060424"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0FD9C6C7"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0AB70C6"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3C122369"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1EE557ED" w14:textId="77777777" w:rsidR="00327205" w:rsidRDefault="00327205">
            <w:pPr>
              <w:widowControl w:val="0"/>
              <w:suppressAutoHyphens/>
              <w:jc w:val="center"/>
              <w:textAlignment w:val="baseline"/>
              <w:rPr>
                <w:rFonts w:ascii="Calibri" w:hAnsi="Calibri" w:cs="Calibri"/>
                <w:color w:val="000000"/>
                <w:szCs w:val="24"/>
              </w:rPr>
            </w:pPr>
          </w:p>
        </w:tc>
        <w:tc>
          <w:tcPr>
            <w:tcW w:w="532" w:type="dxa"/>
            <w:tcBorders>
              <w:left w:val="single" w:sz="4" w:space="0" w:color="auto"/>
            </w:tcBorders>
            <w:vAlign w:val="center"/>
          </w:tcPr>
          <w:p w14:paraId="5F6ADE56" w14:textId="77777777" w:rsidR="00327205" w:rsidRDefault="00327205">
            <w:pPr>
              <w:widowControl w:val="0"/>
              <w:suppressAutoHyphens/>
              <w:jc w:val="center"/>
              <w:textAlignment w:val="baseline"/>
              <w:rPr>
                <w:rFonts w:ascii="Calibri" w:hAnsi="Calibri" w:cs="Calibri"/>
                <w:color w:val="000000"/>
                <w:szCs w:val="24"/>
              </w:rPr>
            </w:pPr>
          </w:p>
        </w:tc>
      </w:tr>
      <w:tr w:rsidR="00327205" w14:paraId="5CE4C1B2" w14:textId="77777777">
        <w:trPr>
          <w:trHeight w:val="786"/>
        </w:trPr>
        <w:tc>
          <w:tcPr>
            <w:tcW w:w="4220" w:type="dxa"/>
            <w:vAlign w:val="center"/>
          </w:tcPr>
          <w:p w14:paraId="3A065A20" w14:textId="77777777" w:rsidR="00327205" w:rsidRDefault="00816641">
            <w:pPr>
              <w:widowControl w:val="0"/>
              <w:suppressAutoHyphens/>
              <w:textAlignment w:val="baseline"/>
              <w:rPr>
                <w:szCs w:val="24"/>
              </w:rPr>
            </w:pPr>
            <w:r>
              <w:rPr>
                <w:bCs/>
                <w:iCs/>
                <w:szCs w:val="24"/>
              </w:rPr>
              <w:t xml:space="preserve">5.2.3. </w:t>
            </w:r>
            <w:r>
              <w:rPr>
                <w:szCs w:val="24"/>
              </w:rPr>
              <w:t>Žinau, kaip suvaldyti vaikų ar paauglių probleminį elgesį</w:t>
            </w:r>
          </w:p>
        </w:tc>
        <w:tc>
          <w:tcPr>
            <w:tcW w:w="567" w:type="dxa"/>
            <w:tcBorders>
              <w:right w:val="single" w:sz="4" w:space="0" w:color="auto"/>
            </w:tcBorders>
            <w:vAlign w:val="center"/>
          </w:tcPr>
          <w:p w14:paraId="20BC604F"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5C772A4"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F85E367"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4E71E0ED"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01CEBD57"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34272E4"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73E8F30"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60806AC"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4CF4ACFB"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619CF15F" w14:textId="77777777" w:rsidR="00327205" w:rsidRDefault="00327205">
            <w:pPr>
              <w:widowControl w:val="0"/>
              <w:suppressAutoHyphens/>
              <w:jc w:val="center"/>
              <w:textAlignment w:val="baseline"/>
              <w:rPr>
                <w:szCs w:val="24"/>
              </w:rPr>
            </w:pPr>
          </w:p>
        </w:tc>
      </w:tr>
      <w:tr w:rsidR="00327205" w14:paraId="7A70E541" w14:textId="77777777">
        <w:tc>
          <w:tcPr>
            <w:tcW w:w="4220" w:type="dxa"/>
            <w:vAlign w:val="center"/>
          </w:tcPr>
          <w:p w14:paraId="4EE7B0FD" w14:textId="77777777" w:rsidR="00327205" w:rsidRDefault="00816641">
            <w:pPr>
              <w:widowControl w:val="0"/>
              <w:suppressAutoHyphens/>
              <w:textAlignment w:val="baseline"/>
              <w:rPr>
                <w:szCs w:val="24"/>
              </w:rPr>
            </w:pPr>
            <w:r>
              <w:rPr>
                <w:szCs w:val="24"/>
              </w:rPr>
              <w:t xml:space="preserve">5.2.4. </w:t>
            </w:r>
            <w:r>
              <w:rPr>
                <w:bCs/>
                <w:iCs/>
                <w:szCs w:val="24"/>
              </w:rPr>
              <w:t xml:space="preserve">Žinau, kur </w:t>
            </w:r>
            <w:r>
              <w:rPr>
                <w:bCs/>
                <w:iCs/>
                <w:szCs w:val="24"/>
              </w:rPr>
              <w:t>kreiptis pagalbos atpažinus, kad vaikui ar paaugliui reikia emocinės pagalbos</w:t>
            </w:r>
          </w:p>
        </w:tc>
        <w:tc>
          <w:tcPr>
            <w:tcW w:w="567" w:type="dxa"/>
            <w:tcBorders>
              <w:right w:val="single" w:sz="4" w:space="0" w:color="auto"/>
            </w:tcBorders>
            <w:vAlign w:val="center"/>
          </w:tcPr>
          <w:p w14:paraId="297DC642"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92B9E7A"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96B999D"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2FF1206F"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0761AAA"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DE9CB84"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6D316609"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B24545E"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BC55F9B"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3DF1A5C2" w14:textId="77777777" w:rsidR="00327205" w:rsidRDefault="00327205">
            <w:pPr>
              <w:widowControl w:val="0"/>
              <w:suppressAutoHyphens/>
              <w:jc w:val="center"/>
              <w:textAlignment w:val="baseline"/>
              <w:rPr>
                <w:szCs w:val="24"/>
              </w:rPr>
            </w:pPr>
          </w:p>
        </w:tc>
      </w:tr>
      <w:tr w:rsidR="00327205" w14:paraId="3F4B6325" w14:textId="77777777">
        <w:trPr>
          <w:trHeight w:val="853"/>
        </w:trPr>
        <w:tc>
          <w:tcPr>
            <w:tcW w:w="4220" w:type="dxa"/>
            <w:vAlign w:val="center"/>
          </w:tcPr>
          <w:p w14:paraId="5817F063" w14:textId="77777777" w:rsidR="00327205" w:rsidRDefault="00816641">
            <w:pPr>
              <w:widowControl w:val="0"/>
              <w:suppressAutoHyphens/>
              <w:textAlignment w:val="baseline"/>
              <w:rPr>
                <w:szCs w:val="24"/>
              </w:rPr>
            </w:pPr>
            <w:r>
              <w:rPr>
                <w:szCs w:val="24"/>
              </w:rPr>
              <w:t>5.2.5. Atpažįstu savo ir vaikų ar paauglių emocijas ir moku jas išreikšti žodžiu</w:t>
            </w:r>
          </w:p>
        </w:tc>
        <w:tc>
          <w:tcPr>
            <w:tcW w:w="567" w:type="dxa"/>
            <w:tcBorders>
              <w:right w:val="single" w:sz="4" w:space="0" w:color="auto"/>
            </w:tcBorders>
            <w:vAlign w:val="center"/>
          </w:tcPr>
          <w:p w14:paraId="296DF6E2"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AA50BAC"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28BDC1F1"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2C60927"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259E566"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5DC257CA"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03AEC324"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6280FEFD"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09C3119F"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1B87AED8" w14:textId="77777777" w:rsidR="00327205" w:rsidRDefault="00327205">
            <w:pPr>
              <w:widowControl w:val="0"/>
              <w:suppressAutoHyphens/>
              <w:jc w:val="center"/>
              <w:textAlignment w:val="baseline"/>
              <w:rPr>
                <w:szCs w:val="24"/>
              </w:rPr>
            </w:pPr>
          </w:p>
        </w:tc>
      </w:tr>
      <w:tr w:rsidR="00327205" w14:paraId="0B02071D" w14:textId="77777777">
        <w:trPr>
          <w:trHeight w:val="837"/>
        </w:trPr>
        <w:tc>
          <w:tcPr>
            <w:tcW w:w="4220" w:type="dxa"/>
            <w:vAlign w:val="center"/>
          </w:tcPr>
          <w:p w14:paraId="4A2751A4" w14:textId="77777777" w:rsidR="00327205" w:rsidRDefault="00816641">
            <w:pPr>
              <w:widowControl w:val="0"/>
              <w:suppressAutoHyphens/>
              <w:textAlignment w:val="baseline"/>
              <w:rPr>
                <w:szCs w:val="24"/>
              </w:rPr>
            </w:pPr>
            <w:r>
              <w:rPr>
                <w:szCs w:val="24"/>
              </w:rPr>
              <w:t xml:space="preserve">5.2.6. </w:t>
            </w:r>
            <w:r>
              <w:rPr>
                <w:bCs/>
                <w:iCs/>
                <w:szCs w:val="24"/>
              </w:rPr>
              <w:t xml:space="preserve">Žinau, kaip bendrauti su vaiku ar paaugliu apie psichikos </w:t>
            </w:r>
            <w:r>
              <w:rPr>
                <w:bCs/>
                <w:iCs/>
                <w:szCs w:val="24"/>
              </w:rPr>
              <w:t>sveikatą</w:t>
            </w:r>
          </w:p>
        </w:tc>
        <w:tc>
          <w:tcPr>
            <w:tcW w:w="567" w:type="dxa"/>
            <w:tcBorders>
              <w:right w:val="single" w:sz="4" w:space="0" w:color="auto"/>
            </w:tcBorders>
            <w:vAlign w:val="center"/>
          </w:tcPr>
          <w:p w14:paraId="6173DA31"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34866CEF"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240DCC37"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40602715"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43C826F2"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708AF557"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DF30C3C"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0291691" w14:textId="77777777" w:rsidR="00327205" w:rsidRDefault="00327205">
            <w:pPr>
              <w:widowControl w:val="0"/>
              <w:suppressAutoHyphens/>
              <w:jc w:val="center"/>
              <w:textAlignment w:val="baseline"/>
              <w:rPr>
                <w:szCs w:val="24"/>
              </w:rPr>
            </w:pPr>
          </w:p>
        </w:tc>
        <w:tc>
          <w:tcPr>
            <w:tcW w:w="567" w:type="dxa"/>
            <w:tcBorders>
              <w:left w:val="single" w:sz="4" w:space="0" w:color="auto"/>
              <w:right w:val="single" w:sz="4" w:space="0" w:color="auto"/>
            </w:tcBorders>
            <w:vAlign w:val="center"/>
          </w:tcPr>
          <w:p w14:paraId="13537811" w14:textId="77777777" w:rsidR="00327205" w:rsidRDefault="00327205">
            <w:pPr>
              <w:widowControl w:val="0"/>
              <w:suppressAutoHyphens/>
              <w:jc w:val="center"/>
              <w:textAlignment w:val="baseline"/>
              <w:rPr>
                <w:szCs w:val="24"/>
              </w:rPr>
            </w:pPr>
          </w:p>
        </w:tc>
        <w:tc>
          <w:tcPr>
            <w:tcW w:w="532" w:type="dxa"/>
            <w:tcBorders>
              <w:left w:val="single" w:sz="4" w:space="0" w:color="auto"/>
            </w:tcBorders>
            <w:vAlign w:val="center"/>
          </w:tcPr>
          <w:p w14:paraId="0431F148" w14:textId="77777777" w:rsidR="00327205" w:rsidRDefault="00327205">
            <w:pPr>
              <w:widowControl w:val="0"/>
              <w:suppressAutoHyphens/>
              <w:jc w:val="center"/>
              <w:textAlignment w:val="baseline"/>
              <w:rPr>
                <w:szCs w:val="24"/>
              </w:rPr>
            </w:pPr>
          </w:p>
        </w:tc>
      </w:tr>
      <w:tr w:rsidR="00327205" w14:paraId="2FE82FC4" w14:textId="77777777">
        <w:trPr>
          <w:trHeight w:val="837"/>
        </w:trPr>
        <w:tc>
          <w:tcPr>
            <w:tcW w:w="4220" w:type="dxa"/>
            <w:vAlign w:val="center"/>
          </w:tcPr>
          <w:p w14:paraId="67D7A09A" w14:textId="77777777" w:rsidR="00327205" w:rsidRDefault="00816641">
            <w:pPr>
              <w:widowControl w:val="0"/>
              <w:suppressAutoHyphens/>
              <w:textAlignment w:val="baseline"/>
              <w:rPr>
                <w:szCs w:val="24"/>
              </w:rPr>
            </w:pPr>
            <w:r>
              <w:rPr>
                <w:szCs w:val="24"/>
              </w:rPr>
              <w:t>5.2.7. Žinau, kaip bendrauti su mokinių tėvais (globėjais, rūpintojais) aptariant jų vaiko ar paauglio psichikos sveikatą</w:t>
            </w:r>
          </w:p>
        </w:tc>
        <w:tc>
          <w:tcPr>
            <w:tcW w:w="567" w:type="dxa"/>
            <w:tcBorders>
              <w:right w:val="single" w:sz="4" w:space="0" w:color="auto"/>
            </w:tcBorders>
            <w:vAlign w:val="center"/>
          </w:tcPr>
          <w:p w14:paraId="56390F35"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609473B"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0CFEA09E"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1F647C61"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D046ACE"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5D824B4F"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6A8FF3E2"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F8C0B4E" w14:textId="77777777" w:rsidR="00327205" w:rsidRDefault="00327205">
            <w:pPr>
              <w:widowControl w:val="0"/>
              <w:suppressAutoHyphens/>
              <w:jc w:val="center"/>
              <w:textAlignment w:val="baseline"/>
              <w:rPr>
                <w:rFonts w:ascii="Calibri" w:hAnsi="Calibri" w:cs="Calibri"/>
                <w:color w:val="000000"/>
                <w:szCs w:val="24"/>
              </w:rPr>
            </w:pPr>
          </w:p>
        </w:tc>
        <w:tc>
          <w:tcPr>
            <w:tcW w:w="567" w:type="dxa"/>
            <w:tcBorders>
              <w:left w:val="single" w:sz="4" w:space="0" w:color="auto"/>
              <w:right w:val="single" w:sz="4" w:space="0" w:color="auto"/>
            </w:tcBorders>
            <w:vAlign w:val="center"/>
          </w:tcPr>
          <w:p w14:paraId="2A9A7FE3" w14:textId="77777777" w:rsidR="00327205" w:rsidRDefault="00327205">
            <w:pPr>
              <w:widowControl w:val="0"/>
              <w:suppressAutoHyphens/>
              <w:jc w:val="center"/>
              <w:textAlignment w:val="baseline"/>
              <w:rPr>
                <w:rFonts w:ascii="Calibri" w:hAnsi="Calibri" w:cs="Calibri"/>
                <w:color w:val="000000"/>
                <w:szCs w:val="24"/>
              </w:rPr>
            </w:pPr>
          </w:p>
        </w:tc>
        <w:tc>
          <w:tcPr>
            <w:tcW w:w="532" w:type="dxa"/>
            <w:tcBorders>
              <w:left w:val="single" w:sz="4" w:space="0" w:color="auto"/>
            </w:tcBorders>
            <w:vAlign w:val="center"/>
          </w:tcPr>
          <w:p w14:paraId="0428E50F" w14:textId="77777777" w:rsidR="00327205" w:rsidRDefault="00327205">
            <w:pPr>
              <w:widowControl w:val="0"/>
              <w:suppressAutoHyphens/>
              <w:jc w:val="center"/>
              <w:textAlignment w:val="baseline"/>
              <w:rPr>
                <w:rFonts w:ascii="Calibri" w:hAnsi="Calibri" w:cs="Calibri"/>
                <w:color w:val="000000"/>
                <w:szCs w:val="24"/>
              </w:rPr>
            </w:pPr>
          </w:p>
        </w:tc>
      </w:tr>
    </w:tbl>
    <w:p w14:paraId="797D3855" w14:textId="77777777" w:rsidR="00327205" w:rsidRDefault="00327205">
      <w:pPr>
        <w:widowControl w:val="0"/>
        <w:suppressAutoHyphens/>
        <w:ind w:right="57"/>
        <w:textAlignment w:val="baseline"/>
        <w:rPr>
          <w:rFonts w:eastAsia="Calibri"/>
          <w:bCs/>
          <w:szCs w:val="24"/>
        </w:rPr>
      </w:pPr>
    </w:p>
    <w:p w14:paraId="53E715AE" w14:textId="77777777" w:rsidR="00327205" w:rsidRDefault="00816641">
      <w:pPr>
        <w:suppressAutoHyphens/>
        <w:textAlignment w:val="baseline"/>
        <w:rPr>
          <w:rFonts w:eastAsia="Calibri"/>
          <w:bCs/>
          <w:szCs w:val="24"/>
        </w:rPr>
      </w:pPr>
      <w:r>
        <w:rPr>
          <w:rFonts w:eastAsia="Calibri"/>
          <w:bCs/>
          <w:szCs w:val="24"/>
        </w:rPr>
        <w:t xml:space="preserve">6. </w:t>
      </w:r>
      <w:r>
        <w:rPr>
          <w:szCs w:val="24"/>
        </w:rPr>
        <w:t>Mokyklų darbuotojų</w:t>
      </w:r>
      <w:r>
        <w:rPr>
          <w:rFonts w:eastAsia="Calibri"/>
          <w:bCs/>
          <w:szCs w:val="24"/>
        </w:rPr>
        <w:t xml:space="preserve"> pasitenkinimo nuotoliniais mokymais vertinimo apibendrinimas </w:t>
      </w:r>
      <w:r>
        <w:rPr>
          <w:rFonts w:eastAsia="Calibri"/>
          <w:bCs/>
          <w:i/>
          <w:iCs/>
          <w:szCs w:val="24"/>
        </w:rPr>
        <w:t>(langeliuose įrašykite suminį visų grupių narių, pasirinkusių atsakymo variantą, skaičių)</w:t>
      </w:r>
      <w:r>
        <w:rPr>
          <w:rFonts w:eastAsia="Calibri"/>
          <w:bCs/>
          <w:szCs w:val="24"/>
        </w:rPr>
        <w:t>:</w:t>
      </w:r>
    </w:p>
    <w:tbl>
      <w:tblPr>
        <w:tblW w:w="9889" w:type="dxa"/>
        <w:tblCellMar>
          <w:left w:w="10" w:type="dxa"/>
          <w:right w:w="10" w:type="dxa"/>
        </w:tblCellMar>
        <w:tblLook w:val="04A0" w:firstRow="1" w:lastRow="0" w:firstColumn="1" w:lastColumn="0" w:noHBand="0" w:noVBand="1"/>
      </w:tblPr>
      <w:tblGrid>
        <w:gridCol w:w="3794"/>
        <w:gridCol w:w="1134"/>
        <w:gridCol w:w="992"/>
        <w:gridCol w:w="1616"/>
        <w:gridCol w:w="1203"/>
        <w:gridCol w:w="1150"/>
      </w:tblGrid>
      <w:tr w:rsidR="00327205" w14:paraId="467B6A8A" w14:textId="77777777">
        <w:trPr>
          <w:trHeight w:val="480"/>
        </w:trPr>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79757" w14:textId="77777777" w:rsidR="00327205" w:rsidRDefault="00327205">
            <w:pPr>
              <w:suppressAutoHyphens/>
              <w:textAlignment w:val="baseline"/>
              <w:rPr>
                <w:b/>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5CA5B" w14:textId="77777777" w:rsidR="00327205" w:rsidRDefault="00816641">
            <w:pPr>
              <w:suppressAutoHyphens/>
              <w:jc w:val="center"/>
              <w:textAlignment w:val="baseline"/>
              <w:rPr>
                <w:szCs w:val="24"/>
              </w:rPr>
            </w:pPr>
            <w:r>
              <w:rPr>
                <w:szCs w:val="24"/>
              </w:rPr>
              <w:t>Visiškai sutinku</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0F885" w14:textId="77777777" w:rsidR="00327205" w:rsidRDefault="00816641">
            <w:pPr>
              <w:suppressAutoHyphens/>
              <w:jc w:val="center"/>
              <w:textAlignment w:val="baseline"/>
              <w:rPr>
                <w:szCs w:val="24"/>
              </w:rPr>
            </w:pPr>
            <w:r>
              <w:rPr>
                <w:szCs w:val="24"/>
              </w:rPr>
              <w:t>Sutinku</w:t>
            </w: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B02FE" w14:textId="77777777" w:rsidR="00327205" w:rsidRDefault="00816641">
            <w:pPr>
              <w:suppressAutoHyphens/>
              <w:jc w:val="center"/>
              <w:textAlignment w:val="baseline"/>
              <w:rPr>
                <w:szCs w:val="24"/>
              </w:rPr>
            </w:pPr>
            <w:r>
              <w:rPr>
                <w:szCs w:val="24"/>
              </w:rPr>
              <w:t>Nei sutinku, nei nesutinku</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ED411" w14:textId="77777777" w:rsidR="00327205" w:rsidRDefault="00816641">
            <w:pPr>
              <w:suppressAutoHyphens/>
              <w:jc w:val="center"/>
              <w:textAlignment w:val="baseline"/>
              <w:rPr>
                <w:szCs w:val="24"/>
              </w:rPr>
            </w:pPr>
            <w:r>
              <w:rPr>
                <w:szCs w:val="24"/>
              </w:rPr>
              <w:t>Nesutinku</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A6B83" w14:textId="77777777" w:rsidR="00327205" w:rsidRDefault="00816641">
            <w:pPr>
              <w:suppressAutoHyphens/>
              <w:jc w:val="center"/>
              <w:textAlignment w:val="baseline"/>
              <w:rPr>
                <w:szCs w:val="24"/>
              </w:rPr>
            </w:pPr>
            <w:r>
              <w:rPr>
                <w:szCs w:val="24"/>
              </w:rPr>
              <w:t>Visiškai nesutinku</w:t>
            </w:r>
          </w:p>
        </w:tc>
      </w:tr>
      <w:tr w:rsidR="00327205" w14:paraId="0B96957D" w14:textId="77777777">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303FB" w14:textId="77777777" w:rsidR="00327205" w:rsidRDefault="00816641">
            <w:pPr>
              <w:suppressAutoHyphens/>
              <w:textAlignment w:val="baseline"/>
            </w:pPr>
            <w:r>
              <w:rPr>
                <w:szCs w:val="24"/>
              </w:rPr>
              <w:t xml:space="preserve">6.1. </w:t>
            </w:r>
            <w:r>
              <w:rPr>
                <w:szCs w:val="24"/>
              </w:rPr>
              <w:t>Nuotolinių mokymų turinys buvo aiškus ir suprantamas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C7179" w14:textId="77777777" w:rsidR="00327205" w:rsidRDefault="00327205">
            <w:pPr>
              <w:suppressAutoHyphens/>
              <w:jc w:val="center"/>
              <w:textAlignment w:val="baseline"/>
              <w:rPr>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A1F1F" w14:textId="77777777" w:rsidR="00327205" w:rsidRDefault="00327205">
            <w:pPr>
              <w:suppressAutoHyphens/>
              <w:jc w:val="center"/>
              <w:textAlignment w:val="baseline"/>
              <w:rPr>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8E551"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23455"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E8DE6" w14:textId="77777777" w:rsidR="00327205" w:rsidRDefault="00327205">
            <w:pPr>
              <w:suppressAutoHyphens/>
              <w:jc w:val="center"/>
              <w:textAlignment w:val="baseline"/>
              <w:rPr>
                <w:szCs w:val="24"/>
              </w:rPr>
            </w:pPr>
          </w:p>
        </w:tc>
      </w:tr>
      <w:tr w:rsidR="00327205" w14:paraId="06946B0E" w14:textId="77777777">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1833A" w14:textId="77777777" w:rsidR="00327205" w:rsidRDefault="00816641">
            <w:pPr>
              <w:suppressAutoHyphens/>
              <w:textAlignment w:val="baseline"/>
              <w:rPr>
                <w:szCs w:val="24"/>
              </w:rPr>
            </w:pPr>
            <w:r>
              <w:rPr>
                <w:szCs w:val="24"/>
              </w:rPr>
              <w:t>6. 2. Nuotolinių mokymų turinys buvo aiškiai struktūruotas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3FEFF" w14:textId="77777777" w:rsidR="00327205" w:rsidRDefault="00327205">
            <w:pPr>
              <w:suppressAutoHyphens/>
              <w:jc w:val="center"/>
              <w:textAlignment w:val="baseline"/>
              <w:rPr>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A3595" w14:textId="77777777" w:rsidR="00327205" w:rsidRDefault="00327205">
            <w:pPr>
              <w:suppressAutoHyphens/>
              <w:jc w:val="center"/>
              <w:textAlignment w:val="baseline"/>
              <w:rPr>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670C3"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0EEAA"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0B31F" w14:textId="77777777" w:rsidR="00327205" w:rsidRDefault="00327205">
            <w:pPr>
              <w:suppressAutoHyphens/>
              <w:jc w:val="center"/>
              <w:textAlignment w:val="baseline"/>
              <w:rPr>
                <w:szCs w:val="24"/>
              </w:rPr>
            </w:pPr>
          </w:p>
        </w:tc>
      </w:tr>
      <w:tr w:rsidR="00327205" w14:paraId="17665A4D" w14:textId="77777777">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BB3CF" w14:textId="77777777" w:rsidR="00327205" w:rsidRDefault="00816641">
            <w:pPr>
              <w:suppressAutoHyphens/>
              <w:textAlignment w:val="baseline"/>
              <w:rPr>
                <w:szCs w:val="24"/>
              </w:rPr>
            </w:pPr>
            <w:r>
              <w:rPr>
                <w:szCs w:val="24"/>
              </w:rPr>
              <w:t>6. 3. Nuotolinių mokymų trukmė yra tinkama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DB6C2" w14:textId="77777777" w:rsidR="00327205" w:rsidRDefault="00327205">
            <w:pPr>
              <w:suppressAutoHyphens/>
              <w:jc w:val="center"/>
              <w:textAlignment w:val="baseline"/>
              <w:rPr>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910E9" w14:textId="77777777" w:rsidR="00327205" w:rsidRDefault="00327205">
            <w:pPr>
              <w:suppressAutoHyphens/>
              <w:jc w:val="center"/>
              <w:textAlignment w:val="baseline"/>
              <w:rPr>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A8BB8"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ED9DA"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84906" w14:textId="77777777" w:rsidR="00327205" w:rsidRDefault="00327205">
            <w:pPr>
              <w:suppressAutoHyphens/>
              <w:jc w:val="center"/>
              <w:textAlignment w:val="baseline"/>
              <w:rPr>
                <w:szCs w:val="24"/>
              </w:rPr>
            </w:pPr>
          </w:p>
        </w:tc>
      </w:tr>
      <w:tr w:rsidR="00327205" w14:paraId="57CAA1DE" w14:textId="77777777">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2FDC2" w14:textId="77777777" w:rsidR="00327205" w:rsidRDefault="00816641">
            <w:pPr>
              <w:suppressAutoHyphens/>
              <w:textAlignment w:val="baseline"/>
              <w:rPr>
                <w:szCs w:val="24"/>
              </w:rPr>
            </w:pPr>
            <w:r>
              <w:t xml:space="preserve">6.4. Nuotolinių </w:t>
            </w:r>
            <w:r>
              <w:rPr>
                <w:szCs w:val="24"/>
              </w:rPr>
              <w:t>mokymų turinys man suteikė aktualių ir naudingų žinių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E7C0" w14:textId="77777777" w:rsidR="00327205" w:rsidRDefault="00327205">
            <w:pPr>
              <w:suppressAutoHyphens/>
              <w:jc w:val="center"/>
              <w:textAlignment w:val="baseline"/>
              <w:rPr>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07648" w14:textId="77777777" w:rsidR="00327205" w:rsidRDefault="00327205">
            <w:pPr>
              <w:suppressAutoHyphens/>
              <w:jc w:val="center"/>
              <w:textAlignment w:val="baseline"/>
              <w:rPr>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69793"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1C024"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4E178" w14:textId="77777777" w:rsidR="00327205" w:rsidRDefault="00327205">
            <w:pPr>
              <w:suppressAutoHyphens/>
              <w:jc w:val="center"/>
              <w:textAlignment w:val="baseline"/>
              <w:rPr>
                <w:szCs w:val="24"/>
              </w:rPr>
            </w:pPr>
          </w:p>
        </w:tc>
      </w:tr>
      <w:tr w:rsidR="00327205" w14:paraId="743CA806" w14:textId="77777777">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0A36F" w14:textId="77777777" w:rsidR="00327205" w:rsidRDefault="00816641">
            <w:pPr>
              <w:suppressAutoHyphens/>
              <w:textAlignment w:val="baseline"/>
              <w:rPr>
                <w:szCs w:val="24"/>
              </w:rPr>
            </w:pPr>
            <w:r>
              <w:rPr>
                <w:szCs w:val="24"/>
              </w:rPr>
              <w:t xml:space="preserve">6.5. Nuotolinių </w:t>
            </w:r>
            <w:r>
              <w:t>mokymų turinys buvo motyvuojantis veikti, skatinantis susidomėjimą dėstoma tema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A8E5F" w14:textId="77777777" w:rsidR="00327205" w:rsidRDefault="00327205">
            <w:pPr>
              <w:suppressAutoHyphens/>
              <w:jc w:val="center"/>
              <w:textAlignment w:val="baseline"/>
              <w:rPr>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4C36E" w14:textId="77777777" w:rsidR="00327205" w:rsidRDefault="00327205">
            <w:pPr>
              <w:suppressAutoHyphens/>
              <w:jc w:val="center"/>
              <w:textAlignment w:val="baseline"/>
              <w:rPr>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A229D"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E97BB"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FD1B4" w14:textId="77777777" w:rsidR="00327205" w:rsidRDefault="00327205">
            <w:pPr>
              <w:suppressAutoHyphens/>
              <w:jc w:val="center"/>
              <w:textAlignment w:val="baseline"/>
              <w:rPr>
                <w:szCs w:val="24"/>
              </w:rPr>
            </w:pPr>
          </w:p>
        </w:tc>
      </w:tr>
      <w:tr w:rsidR="00327205" w14:paraId="465D3BFD" w14:textId="77777777">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6F2E0" w14:textId="77777777" w:rsidR="00327205" w:rsidRDefault="00816641">
            <w:pPr>
              <w:suppressAutoHyphens/>
              <w:textAlignment w:val="baseline"/>
              <w:rPr>
                <w:szCs w:val="24"/>
              </w:rPr>
            </w:pPr>
            <w:r>
              <w:rPr>
                <w:szCs w:val="24"/>
              </w:rPr>
              <w:t xml:space="preserve">6.6. Nuotolinių mokymų metu įgytas </w:t>
            </w:r>
            <w:r>
              <w:rPr>
                <w:szCs w:val="24"/>
              </w:rPr>
              <w:lastRenderedPageBreak/>
              <w:t>žinias planuoju pritaikyti savo darbe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06F96" w14:textId="77777777" w:rsidR="00327205" w:rsidRDefault="00327205">
            <w:pPr>
              <w:suppressAutoHyphens/>
              <w:jc w:val="center"/>
              <w:textAlignment w:val="baseline"/>
              <w:rPr>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C322" w14:textId="77777777" w:rsidR="00327205" w:rsidRDefault="00327205">
            <w:pPr>
              <w:suppressAutoHyphens/>
              <w:jc w:val="center"/>
              <w:textAlignment w:val="baseline"/>
              <w:rPr>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BA992"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250C"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B237E" w14:textId="77777777" w:rsidR="00327205" w:rsidRDefault="00327205">
            <w:pPr>
              <w:suppressAutoHyphens/>
              <w:jc w:val="center"/>
              <w:textAlignment w:val="baseline"/>
              <w:rPr>
                <w:szCs w:val="24"/>
              </w:rPr>
            </w:pPr>
          </w:p>
        </w:tc>
      </w:tr>
      <w:tr w:rsidR="00327205" w14:paraId="170D5991" w14:textId="77777777">
        <w:tc>
          <w:tcPr>
            <w:tcW w:w="3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340FE" w14:textId="77777777" w:rsidR="00327205" w:rsidRDefault="00816641">
            <w:pPr>
              <w:suppressAutoHyphens/>
              <w:textAlignment w:val="baseline"/>
              <w:rPr>
                <w:szCs w:val="24"/>
              </w:rPr>
            </w:pPr>
            <w:r>
              <w:rPr>
                <w:szCs w:val="24"/>
              </w:rPr>
              <w:t xml:space="preserve">6.7. Nuotoliniai mokymai buvo </w:t>
            </w:r>
            <w:r>
              <w:t xml:space="preserve">vertinga investicija tobulinant </w:t>
            </w:r>
            <w:r>
              <w:t>kvalifikaciją</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0F67D" w14:textId="77777777" w:rsidR="00327205" w:rsidRDefault="00327205">
            <w:pPr>
              <w:suppressAutoHyphens/>
              <w:jc w:val="center"/>
              <w:textAlignment w:val="baseline"/>
              <w:rPr>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CE551" w14:textId="77777777" w:rsidR="00327205" w:rsidRDefault="00327205">
            <w:pPr>
              <w:suppressAutoHyphens/>
              <w:jc w:val="center"/>
              <w:textAlignment w:val="baseline"/>
              <w:rPr>
                <w:szCs w:val="24"/>
              </w:rPr>
            </w:pPr>
          </w:p>
        </w:tc>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61EFC"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F52C3"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6B292" w14:textId="77777777" w:rsidR="00327205" w:rsidRDefault="00327205">
            <w:pPr>
              <w:suppressAutoHyphens/>
              <w:jc w:val="center"/>
              <w:textAlignment w:val="baseline"/>
              <w:rPr>
                <w:szCs w:val="24"/>
              </w:rPr>
            </w:pPr>
          </w:p>
        </w:tc>
      </w:tr>
    </w:tbl>
    <w:p w14:paraId="7631D0EF" w14:textId="77777777" w:rsidR="00327205" w:rsidRDefault="00327205">
      <w:pPr>
        <w:suppressAutoHyphens/>
        <w:textAlignment w:val="baseline"/>
        <w:rPr>
          <w:rFonts w:eastAsia="Calibri"/>
          <w:b/>
          <w:szCs w:val="24"/>
        </w:rPr>
      </w:pPr>
    </w:p>
    <w:p w14:paraId="7029690B" w14:textId="77777777" w:rsidR="00327205" w:rsidRDefault="00816641">
      <w:pPr>
        <w:suppressAutoHyphens/>
        <w:textAlignment w:val="baseline"/>
        <w:rPr>
          <w:rFonts w:eastAsia="Calibri"/>
          <w:bCs/>
          <w:szCs w:val="24"/>
        </w:rPr>
      </w:pPr>
      <w:r>
        <w:rPr>
          <w:rFonts w:eastAsia="Calibri"/>
          <w:bCs/>
          <w:szCs w:val="24"/>
        </w:rPr>
        <w:t>7. Mokyklų darbuotojų kompetencijos psichikos srityje didinimo mokymų trumpalaikio poveikio vertinimo apibendrinimas (</w:t>
      </w:r>
      <w:r>
        <w:rPr>
          <w:rFonts w:eastAsia="Calibri"/>
          <w:bCs/>
          <w:i/>
          <w:iCs/>
          <w:szCs w:val="24"/>
        </w:rPr>
        <w:t>langeliuose įrašykite suminį visų grupių narių, pasirinkusių atsakymo variantą, skaičių</w:t>
      </w:r>
      <w:r>
        <w:rPr>
          <w:rFonts w:eastAsia="Calibri"/>
          <w:bCs/>
          <w:szCs w:val="24"/>
        </w:rPr>
        <w:t xml:space="preserve">): </w:t>
      </w:r>
    </w:p>
    <w:tbl>
      <w:tblPr>
        <w:tblW w:w="9889" w:type="dxa"/>
        <w:tblCellMar>
          <w:left w:w="10" w:type="dxa"/>
          <w:right w:w="10" w:type="dxa"/>
        </w:tblCellMar>
        <w:tblLook w:val="04A0" w:firstRow="1" w:lastRow="0" w:firstColumn="1" w:lastColumn="0" w:noHBand="0" w:noVBand="1"/>
      </w:tblPr>
      <w:tblGrid>
        <w:gridCol w:w="3706"/>
        <w:gridCol w:w="1150"/>
        <w:gridCol w:w="1203"/>
        <w:gridCol w:w="1611"/>
        <w:gridCol w:w="1106"/>
        <w:gridCol w:w="1113"/>
      </w:tblGrid>
      <w:tr w:rsidR="00327205" w14:paraId="19842D57" w14:textId="77777777">
        <w:trPr>
          <w:trHeight w:val="480"/>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FAD86" w14:textId="77777777" w:rsidR="00327205" w:rsidRDefault="00327205">
            <w:pPr>
              <w:suppressAutoHyphens/>
              <w:textAlignment w:val="baseline"/>
              <w:rPr>
                <w:b/>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E87E" w14:textId="77777777" w:rsidR="00327205" w:rsidRDefault="00816641">
            <w:pPr>
              <w:suppressAutoHyphens/>
              <w:jc w:val="center"/>
              <w:textAlignment w:val="baseline"/>
              <w:rPr>
                <w:szCs w:val="24"/>
              </w:rPr>
            </w:pPr>
            <w:r>
              <w:rPr>
                <w:szCs w:val="24"/>
              </w:rPr>
              <w:t>Visiškai nesutinku</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D228" w14:textId="77777777" w:rsidR="00327205" w:rsidRDefault="00816641">
            <w:pPr>
              <w:suppressAutoHyphens/>
              <w:jc w:val="center"/>
              <w:textAlignment w:val="baseline"/>
              <w:rPr>
                <w:szCs w:val="24"/>
              </w:rPr>
            </w:pPr>
            <w:r>
              <w:rPr>
                <w:szCs w:val="24"/>
              </w:rPr>
              <w:t>Nesuti</w:t>
            </w:r>
            <w:r>
              <w:rPr>
                <w:szCs w:val="24"/>
              </w:rPr>
              <w:t>nku</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2450F" w14:textId="77777777" w:rsidR="00327205" w:rsidRDefault="00816641">
            <w:pPr>
              <w:suppressAutoHyphens/>
              <w:jc w:val="center"/>
              <w:textAlignment w:val="baseline"/>
              <w:rPr>
                <w:szCs w:val="24"/>
              </w:rPr>
            </w:pPr>
            <w:r>
              <w:rPr>
                <w:szCs w:val="24"/>
              </w:rPr>
              <w:t>Nei sutinku, nei nesutinku</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04C4F" w14:textId="77777777" w:rsidR="00327205" w:rsidRDefault="00816641">
            <w:pPr>
              <w:suppressAutoHyphens/>
              <w:jc w:val="center"/>
              <w:textAlignment w:val="baseline"/>
              <w:rPr>
                <w:szCs w:val="24"/>
              </w:rPr>
            </w:pPr>
            <w:r>
              <w:rPr>
                <w:szCs w:val="24"/>
              </w:rPr>
              <w:t>Sutinku</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2FD7" w14:textId="77777777" w:rsidR="00327205" w:rsidRDefault="00816641">
            <w:pPr>
              <w:suppressAutoHyphens/>
              <w:jc w:val="center"/>
              <w:textAlignment w:val="baseline"/>
              <w:rPr>
                <w:szCs w:val="24"/>
              </w:rPr>
            </w:pPr>
            <w:r>
              <w:rPr>
                <w:szCs w:val="24"/>
              </w:rPr>
              <w:t>Visiškai sutinku</w:t>
            </w:r>
          </w:p>
        </w:tc>
      </w:tr>
      <w:tr w:rsidR="00327205" w14:paraId="54F6B237"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1B19" w14:textId="77777777" w:rsidR="00327205" w:rsidRDefault="00816641">
            <w:pPr>
              <w:suppressAutoHyphens/>
              <w:textAlignment w:val="baseline"/>
            </w:pPr>
            <w:r>
              <w:rPr>
                <w:szCs w:val="24"/>
              </w:rPr>
              <w:t xml:space="preserve">7.1. Dalyvavimas mokymuose man suteikė naujų ir aktualių / naudingų žinių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8CA2"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81B1C"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EF8A"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7054"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00F45" w14:textId="77777777" w:rsidR="00327205" w:rsidRDefault="00327205">
            <w:pPr>
              <w:suppressAutoHyphens/>
              <w:jc w:val="center"/>
              <w:textAlignment w:val="baseline"/>
              <w:rPr>
                <w:szCs w:val="24"/>
              </w:rPr>
            </w:pPr>
          </w:p>
        </w:tc>
      </w:tr>
      <w:tr w:rsidR="00327205" w14:paraId="0B723BC1"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FD441" w14:textId="77777777" w:rsidR="00327205" w:rsidRDefault="00816641">
            <w:pPr>
              <w:suppressAutoHyphens/>
              <w:textAlignment w:val="baseline"/>
              <w:rPr>
                <w:szCs w:val="24"/>
              </w:rPr>
            </w:pPr>
            <w:r>
              <w:rPr>
                <w:szCs w:val="24"/>
              </w:rPr>
              <w:t xml:space="preserve">7.2. Dalyvavimas mokymuose man suteikė naudingų įgūdžių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8726"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385DD"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2695"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FDEA"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E767" w14:textId="77777777" w:rsidR="00327205" w:rsidRDefault="00327205">
            <w:pPr>
              <w:suppressAutoHyphens/>
              <w:jc w:val="center"/>
              <w:textAlignment w:val="baseline"/>
              <w:rPr>
                <w:szCs w:val="24"/>
              </w:rPr>
            </w:pPr>
          </w:p>
        </w:tc>
      </w:tr>
      <w:tr w:rsidR="00327205" w14:paraId="0D8E6122"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0CB7" w14:textId="77777777" w:rsidR="00327205" w:rsidRDefault="00816641">
            <w:pPr>
              <w:suppressAutoHyphens/>
              <w:textAlignment w:val="baseline"/>
              <w:rPr>
                <w:szCs w:val="24"/>
              </w:rPr>
            </w:pPr>
            <w:r>
              <w:rPr>
                <w:szCs w:val="24"/>
              </w:rPr>
              <w:t xml:space="preserve">7.3. Įgytas žinias ir įgūdžius galėsiu pritaikyti savo darbe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3ABC2"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252B"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BA77B"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F0C0"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4D222" w14:textId="77777777" w:rsidR="00327205" w:rsidRDefault="00327205">
            <w:pPr>
              <w:suppressAutoHyphens/>
              <w:jc w:val="center"/>
              <w:textAlignment w:val="baseline"/>
              <w:rPr>
                <w:szCs w:val="24"/>
              </w:rPr>
            </w:pPr>
          </w:p>
        </w:tc>
      </w:tr>
      <w:tr w:rsidR="00327205" w14:paraId="59DE3F84"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15B7" w14:textId="77777777" w:rsidR="00327205" w:rsidRDefault="00816641">
            <w:pPr>
              <w:suppressAutoHyphens/>
              <w:textAlignment w:val="baseline"/>
            </w:pPr>
            <w:r>
              <w:rPr>
                <w:szCs w:val="24"/>
              </w:rPr>
              <w:t>7.4. Mokymų metu sužinojau, kokių veiksmų ir žingsnių galiu imtis, siekdamas spręsti mokyklai aktualias psichikos sveikatos problemas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E872"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42485"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EA9D"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A833F"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9C52D" w14:textId="77777777" w:rsidR="00327205" w:rsidRDefault="00327205">
            <w:pPr>
              <w:suppressAutoHyphens/>
              <w:jc w:val="center"/>
              <w:textAlignment w:val="baseline"/>
              <w:rPr>
                <w:szCs w:val="24"/>
              </w:rPr>
            </w:pPr>
          </w:p>
        </w:tc>
      </w:tr>
      <w:tr w:rsidR="00327205" w14:paraId="76B749D5"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78192" w14:textId="77777777" w:rsidR="00327205" w:rsidRDefault="00816641">
            <w:pPr>
              <w:suppressAutoHyphens/>
              <w:textAlignment w:val="baseline"/>
              <w:rPr>
                <w:szCs w:val="24"/>
              </w:rPr>
            </w:pPr>
            <w:r>
              <w:rPr>
                <w:szCs w:val="24"/>
              </w:rPr>
              <w:t xml:space="preserve">7.5. Pateiktos rekomendacijos buvo </w:t>
            </w:r>
            <w:r>
              <w:rPr>
                <w:szCs w:val="24"/>
              </w:rPr>
              <w:t>praktiškai pritaikomos mokykloje mokymų vykdymo metu</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96FA"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E5F7"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0F2FF"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6F84E"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8FBE" w14:textId="77777777" w:rsidR="00327205" w:rsidRDefault="00327205">
            <w:pPr>
              <w:suppressAutoHyphens/>
              <w:jc w:val="center"/>
              <w:textAlignment w:val="baseline"/>
              <w:rPr>
                <w:szCs w:val="24"/>
              </w:rPr>
            </w:pPr>
          </w:p>
        </w:tc>
      </w:tr>
      <w:tr w:rsidR="00327205" w14:paraId="2EDDB663"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85A1A" w14:textId="77777777" w:rsidR="00327205" w:rsidRDefault="00816641">
            <w:pPr>
              <w:suppressAutoHyphens/>
              <w:textAlignment w:val="baseline"/>
            </w:pPr>
            <w:r>
              <w:rPr>
                <w:szCs w:val="24"/>
              </w:rPr>
              <w:t>7.6. Mokymų vykdymo metu buvo išspręstos arba pradėtos spręsti svarbiausios mokyklos bendruomenės problemos</w:t>
            </w:r>
            <w:r>
              <w:t xml:space="preserve"> </w:t>
            </w:r>
            <w:r>
              <w:rPr>
                <w:szCs w:val="24"/>
              </w:rPr>
              <w:t xml:space="preserve">psichikos sveikatos srityje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7CAD"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CBB9B"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2370"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A82E3"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1A68" w14:textId="77777777" w:rsidR="00327205" w:rsidRDefault="00327205">
            <w:pPr>
              <w:suppressAutoHyphens/>
              <w:jc w:val="center"/>
              <w:textAlignment w:val="baseline"/>
              <w:rPr>
                <w:szCs w:val="24"/>
              </w:rPr>
            </w:pPr>
          </w:p>
        </w:tc>
      </w:tr>
      <w:tr w:rsidR="00327205" w14:paraId="42EEFFD1"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ACD0F" w14:textId="77777777" w:rsidR="00327205" w:rsidRDefault="00816641">
            <w:pPr>
              <w:suppressAutoHyphens/>
              <w:textAlignment w:val="baseline"/>
            </w:pPr>
            <w:r>
              <w:t xml:space="preserve">7.7. Mokymus </w:t>
            </w:r>
            <w:r>
              <w:rPr>
                <w:rFonts w:eastAsia="Calibri"/>
                <w:bCs/>
                <w:szCs w:val="24"/>
              </w:rPr>
              <w:t>vykdęs</w:t>
            </w:r>
            <w:r>
              <w:t xml:space="preserve"> psichologas ar psichoterapeutas mokymus vykdė </w:t>
            </w:r>
            <w:r>
              <w:rPr>
                <w:szCs w:val="24"/>
              </w:rPr>
              <w:t xml:space="preserve"> kompetentingai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6ACD"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316B6"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0E99"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CC30" w14:textId="77777777" w:rsidR="00327205" w:rsidRDefault="00327205">
            <w:pPr>
              <w:suppressAutoHyphens/>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27A8" w14:textId="77777777" w:rsidR="00327205" w:rsidRDefault="00327205">
            <w:pPr>
              <w:suppressAutoHyphens/>
              <w:jc w:val="center"/>
              <w:textAlignment w:val="baseline"/>
              <w:rPr>
                <w:szCs w:val="24"/>
              </w:rPr>
            </w:pPr>
          </w:p>
        </w:tc>
      </w:tr>
      <w:tr w:rsidR="00327205" w14:paraId="5FD246F4"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8E012" w14:textId="77777777" w:rsidR="00327205" w:rsidRDefault="00816641">
            <w:pPr>
              <w:suppressAutoHyphens/>
              <w:textAlignment w:val="baseline"/>
            </w:pPr>
            <w:r>
              <w:t xml:space="preserve">7.8. Veiklą </w:t>
            </w:r>
            <w:r>
              <w:rPr>
                <w:rFonts w:eastAsia="Calibri"/>
                <w:bCs/>
                <w:szCs w:val="24"/>
              </w:rPr>
              <w:t>vykdęs</w:t>
            </w:r>
            <w:r>
              <w:t xml:space="preserve"> socialinis pedagogas ar supervizorius mokymus vykdė </w:t>
            </w:r>
            <w:r>
              <w:rPr>
                <w:szCs w:val="24"/>
              </w:rPr>
              <w:t xml:space="preserve"> kompetentingai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0900"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2581"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C444"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84F07"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C8FB8" w14:textId="77777777" w:rsidR="00327205" w:rsidRDefault="00327205">
            <w:pPr>
              <w:suppressAutoHyphens/>
              <w:jc w:val="center"/>
              <w:textAlignment w:val="baseline"/>
              <w:rPr>
                <w:szCs w:val="24"/>
              </w:rPr>
            </w:pPr>
          </w:p>
        </w:tc>
      </w:tr>
      <w:tr w:rsidR="00327205" w14:paraId="03221BD4" w14:textId="77777777">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F8ED" w14:textId="77777777" w:rsidR="00327205" w:rsidRDefault="00816641">
            <w:pPr>
              <w:suppressAutoHyphens/>
              <w:textAlignment w:val="baseline"/>
              <w:rPr>
                <w:szCs w:val="24"/>
              </w:rPr>
            </w:pPr>
            <w:r>
              <w:rPr>
                <w:szCs w:val="24"/>
              </w:rPr>
              <w:t>7.9. Veiklą vykdę specialistai teikė pakankamą grįžtamąjį ryšį</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6BD3" w14:textId="77777777" w:rsidR="00327205" w:rsidRDefault="00327205">
            <w:pPr>
              <w:suppressAutoHyphens/>
              <w:jc w:val="center"/>
              <w:textAlignment w:val="baseline"/>
              <w:rPr>
                <w:szCs w:val="24"/>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3B51" w14:textId="77777777" w:rsidR="00327205" w:rsidRDefault="00327205">
            <w:pPr>
              <w:suppressAutoHyphens/>
              <w:jc w:val="center"/>
              <w:textAlignment w:val="baseline"/>
              <w:rPr>
                <w:szCs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37F13" w14:textId="77777777" w:rsidR="00327205" w:rsidRDefault="00327205">
            <w:pPr>
              <w:suppressAutoHyphens/>
              <w:jc w:val="center"/>
              <w:textAlignment w:val="baseline"/>
              <w:rPr>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EBDEA" w14:textId="77777777" w:rsidR="00327205" w:rsidRDefault="00327205">
            <w:pPr>
              <w:suppressAutoHyphens/>
              <w:jc w:val="center"/>
              <w:textAlignment w:val="baseline"/>
              <w:rPr>
                <w:szCs w:val="24"/>
              </w:rPr>
            </w:pP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94D2" w14:textId="77777777" w:rsidR="00327205" w:rsidRDefault="00327205">
            <w:pPr>
              <w:suppressAutoHyphens/>
              <w:jc w:val="center"/>
              <w:textAlignment w:val="baseline"/>
              <w:rPr>
                <w:szCs w:val="24"/>
              </w:rPr>
            </w:pPr>
          </w:p>
        </w:tc>
      </w:tr>
    </w:tbl>
    <w:p w14:paraId="4E9237E8" w14:textId="77777777" w:rsidR="00327205" w:rsidRDefault="00327205">
      <w:pPr>
        <w:suppressAutoHyphens/>
        <w:textAlignment w:val="baseline"/>
        <w:rPr>
          <w:rFonts w:eastAsia="Calibri"/>
          <w:bCs/>
          <w:szCs w:val="24"/>
        </w:rPr>
      </w:pPr>
    </w:p>
    <w:p w14:paraId="5A779959" w14:textId="77777777" w:rsidR="00327205" w:rsidRDefault="00816641">
      <w:pPr>
        <w:ind w:right="45"/>
        <w:textAlignment w:val="baseline"/>
        <w:rPr>
          <w:color w:val="000000"/>
          <w:szCs w:val="24"/>
          <w:lang w:eastAsia="lt-LT"/>
        </w:rPr>
      </w:pPr>
      <w:r>
        <w:rPr>
          <w:color w:val="000000"/>
          <w:szCs w:val="24"/>
          <w:lang w:eastAsia="lt-LT"/>
        </w:rPr>
        <w:t xml:space="preserve">8. </w:t>
      </w:r>
      <w:r>
        <w:rPr>
          <w:rFonts w:eastAsia="Calibri"/>
          <w:bCs/>
          <w:szCs w:val="24"/>
        </w:rPr>
        <w:t xml:space="preserve">Mokyklų </w:t>
      </w:r>
      <w:r>
        <w:rPr>
          <w:rFonts w:eastAsia="Calibri"/>
          <w:bCs/>
          <w:szCs w:val="24"/>
        </w:rPr>
        <w:t>darbuotojų kompetencijos psichikos srityje didinimo mokymų ilgalaikio poveikio vertinimo apibendrinimas</w:t>
      </w:r>
      <w:r>
        <w:rPr>
          <w:color w:val="000000"/>
          <w:szCs w:val="24"/>
          <w:lang w:eastAsia="lt-LT"/>
        </w:rPr>
        <w:t xml:space="preserve"> (</w:t>
      </w:r>
      <w:r>
        <w:rPr>
          <w:i/>
          <w:iCs/>
          <w:color w:val="000000"/>
          <w:szCs w:val="24"/>
          <w:lang w:eastAsia="lt-LT"/>
        </w:rPr>
        <w:t>langeliuose įrašykite suminį visų grupių narių, pasirinkusių atsakymo variantą, skaičių</w:t>
      </w:r>
      <w:r>
        <w:rPr>
          <w:color w:val="000000"/>
          <w:szCs w:val="24"/>
          <w:lang w:eastAsia="lt-LT"/>
        </w:rPr>
        <w:t>)</w:t>
      </w:r>
    </w:p>
    <w:tbl>
      <w:tblPr>
        <w:tblW w:w="9894" w:type="dxa"/>
        <w:tblInd w:w="-5" w:type="dxa"/>
        <w:tblLayout w:type="fixed"/>
        <w:tblCellMar>
          <w:left w:w="10" w:type="dxa"/>
          <w:right w:w="10" w:type="dxa"/>
        </w:tblCellMar>
        <w:tblLook w:val="04A0" w:firstRow="1" w:lastRow="0" w:firstColumn="1" w:lastColumn="0" w:noHBand="0" w:noVBand="1"/>
      </w:tblPr>
      <w:tblGrid>
        <w:gridCol w:w="3657"/>
        <w:gridCol w:w="1276"/>
        <w:gridCol w:w="1021"/>
        <w:gridCol w:w="1559"/>
        <w:gridCol w:w="1231"/>
        <w:gridCol w:w="1150"/>
      </w:tblGrid>
      <w:tr w:rsidR="00327205" w14:paraId="1DD82E08" w14:textId="77777777">
        <w:trPr>
          <w:trHeight w:val="480"/>
        </w:trPr>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C28D" w14:textId="77777777" w:rsidR="00327205" w:rsidRDefault="00327205">
            <w:pPr>
              <w:suppressAutoHyphens/>
              <w:textAlignment w:val="baseline"/>
              <w:rPr>
                <w:b/>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E5F2F" w14:textId="77777777" w:rsidR="00327205" w:rsidRDefault="00816641">
            <w:pPr>
              <w:suppressAutoHyphens/>
              <w:jc w:val="center"/>
              <w:textAlignment w:val="baseline"/>
              <w:rPr>
                <w:szCs w:val="24"/>
              </w:rPr>
            </w:pPr>
            <w:r>
              <w:rPr>
                <w:szCs w:val="24"/>
              </w:rPr>
              <w:t>Visiškai sutinku</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5E3F" w14:textId="77777777" w:rsidR="00327205" w:rsidRDefault="00816641">
            <w:pPr>
              <w:suppressAutoHyphens/>
              <w:jc w:val="center"/>
              <w:textAlignment w:val="baseline"/>
              <w:rPr>
                <w:szCs w:val="24"/>
              </w:rPr>
            </w:pPr>
            <w:r>
              <w:rPr>
                <w:szCs w:val="24"/>
              </w:rPr>
              <w:t>Sutinku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7E5D" w14:textId="77777777" w:rsidR="00327205" w:rsidRDefault="00816641">
            <w:pPr>
              <w:suppressAutoHyphens/>
              <w:jc w:val="center"/>
              <w:textAlignment w:val="baseline"/>
              <w:rPr>
                <w:szCs w:val="24"/>
              </w:rPr>
            </w:pPr>
            <w:r>
              <w:rPr>
                <w:szCs w:val="24"/>
              </w:rPr>
              <w:t>Nei sutinku, nei nesutinku</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89C8" w14:textId="77777777" w:rsidR="00327205" w:rsidRDefault="00816641">
            <w:pPr>
              <w:suppressAutoHyphens/>
              <w:jc w:val="center"/>
              <w:textAlignment w:val="baseline"/>
              <w:rPr>
                <w:szCs w:val="24"/>
              </w:rPr>
            </w:pPr>
            <w:r>
              <w:rPr>
                <w:szCs w:val="24"/>
              </w:rPr>
              <w:t>Nesutinku</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88E3" w14:textId="77777777" w:rsidR="00327205" w:rsidRDefault="00816641">
            <w:pPr>
              <w:suppressAutoHyphens/>
              <w:jc w:val="center"/>
              <w:textAlignment w:val="baseline"/>
              <w:rPr>
                <w:szCs w:val="24"/>
              </w:rPr>
            </w:pPr>
            <w:r>
              <w:rPr>
                <w:szCs w:val="24"/>
              </w:rPr>
              <w:t>Visiškai nesutinku</w:t>
            </w:r>
          </w:p>
        </w:tc>
      </w:tr>
      <w:tr w:rsidR="00327205" w14:paraId="2F8928B8" w14:textId="77777777">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A99EA" w14:textId="77777777" w:rsidR="00327205" w:rsidRDefault="00816641">
            <w:pPr>
              <w:suppressAutoHyphens/>
              <w:textAlignment w:val="baseline"/>
            </w:pPr>
            <w:r>
              <w:rPr>
                <w:szCs w:val="24"/>
              </w:rPr>
              <w:t>8.1. Mokymų metu įgytas žinias ir įgūdžius pritaikau savo darbe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F518A" w14:textId="77777777" w:rsidR="00327205" w:rsidRDefault="00327205">
            <w:pPr>
              <w:suppressAutoHyphens/>
              <w:jc w:val="center"/>
              <w:textAlignment w:val="baseline"/>
              <w:rPr>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8096D"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E82D2" w14:textId="77777777" w:rsidR="00327205" w:rsidRDefault="00327205">
            <w:pPr>
              <w:suppressAutoHyphens/>
              <w:jc w:val="center"/>
              <w:textAlignment w:val="baseline"/>
              <w:rPr>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DA587"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413D2" w14:textId="77777777" w:rsidR="00327205" w:rsidRDefault="00327205">
            <w:pPr>
              <w:suppressAutoHyphens/>
              <w:jc w:val="center"/>
              <w:textAlignment w:val="baseline"/>
              <w:rPr>
                <w:szCs w:val="24"/>
              </w:rPr>
            </w:pPr>
          </w:p>
        </w:tc>
      </w:tr>
      <w:tr w:rsidR="00327205" w14:paraId="3BEA1E1B" w14:textId="77777777">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F4FC" w14:textId="77777777" w:rsidR="00327205" w:rsidRDefault="00816641">
            <w:pPr>
              <w:suppressAutoHyphens/>
              <w:textAlignment w:val="baseline"/>
              <w:rPr>
                <w:szCs w:val="24"/>
              </w:rPr>
            </w:pPr>
            <w:r>
              <w:rPr>
                <w:szCs w:val="24"/>
              </w:rPr>
              <w:t>8.2. Praktiškai įgyvendinu būdus, kaip spręsti mokyklai aktualias problemas psichikos sveikatos srityje, apie kuriuos sužinojau mokymų metu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2EBA" w14:textId="77777777" w:rsidR="00327205" w:rsidRDefault="00327205">
            <w:pPr>
              <w:suppressAutoHyphens/>
              <w:jc w:val="center"/>
              <w:textAlignment w:val="baseline"/>
              <w:rPr>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84D7"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FFBD4" w14:textId="77777777" w:rsidR="00327205" w:rsidRDefault="00327205">
            <w:pPr>
              <w:suppressAutoHyphens/>
              <w:jc w:val="center"/>
              <w:textAlignment w:val="baseline"/>
              <w:rPr>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D80B"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0AA3" w14:textId="77777777" w:rsidR="00327205" w:rsidRDefault="00327205">
            <w:pPr>
              <w:suppressAutoHyphens/>
              <w:jc w:val="center"/>
              <w:textAlignment w:val="baseline"/>
              <w:rPr>
                <w:szCs w:val="24"/>
              </w:rPr>
            </w:pPr>
          </w:p>
        </w:tc>
      </w:tr>
      <w:tr w:rsidR="00327205" w14:paraId="4A7D7B23" w14:textId="77777777">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B446" w14:textId="77777777" w:rsidR="00327205" w:rsidRDefault="00816641">
            <w:pPr>
              <w:suppressAutoHyphens/>
              <w:textAlignment w:val="baseline"/>
            </w:pPr>
            <w:r>
              <w:rPr>
                <w:szCs w:val="24"/>
              </w:rPr>
              <w:lastRenderedPageBreak/>
              <w:t xml:space="preserve">8.3. Mokymų </w:t>
            </w:r>
            <w:r>
              <w:rPr>
                <w:szCs w:val="24"/>
              </w:rPr>
              <w:t>vykdymo metu pateiktos rekomendacijos yra ir toliau praktiškai pritaikomos mokykloje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9954" w14:textId="77777777" w:rsidR="00327205" w:rsidRDefault="00327205">
            <w:pPr>
              <w:suppressAutoHyphens/>
              <w:jc w:val="center"/>
              <w:textAlignment w:val="baseline"/>
              <w:rPr>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FF254"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2693" w14:textId="77777777" w:rsidR="00327205" w:rsidRDefault="00327205">
            <w:pPr>
              <w:suppressAutoHyphens/>
              <w:jc w:val="center"/>
              <w:textAlignment w:val="baseline"/>
              <w:rPr>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4E018"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5DAF2" w14:textId="77777777" w:rsidR="00327205" w:rsidRDefault="00327205">
            <w:pPr>
              <w:suppressAutoHyphens/>
              <w:jc w:val="center"/>
              <w:textAlignment w:val="baseline"/>
              <w:rPr>
                <w:szCs w:val="24"/>
              </w:rPr>
            </w:pPr>
          </w:p>
        </w:tc>
      </w:tr>
      <w:tr w:rsidR="00327205" w14:paraId="25F1E207" w14:textId="77777777">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C60E" w14:textId="77777777" w:rsidR="00327205" w:rsidRDefault="00816641">
            <w:pPr>
              <w:suppressAutoHyphens/>
              <w:textAlignment w:val="baseline"/>
              <w:rPr>
                <w:szCs w:val="24"/>
              </w:rPr>
            </w:pPr>
            <w:r>
              <w:rPr>
                <w:szCs w:val="24"/>
              </w:rPr>
              <w:t>8.4. Mokymai buvo naudingi, nes jos padėjo išspręsti / imtasi spręsti svarbiausias mokyklos bendruomenės problemas</w:t>
            </w:r>
            <w:r>
              <w:t xml:space="preserve"> </w:t>
            </w:r>
            <w:r>
              <w:rPr>
                <w:szCs w:val="24"/>
              </w:rPr>
              <w:t>psichikos sveikatos srityje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E6D9" w14:textId="77777777" w:rsidR="00327205" w:rsidRDefault="00327205">
            <w:pPr>
              <w:suppressAutoHyphens/>
              <w:jc w:val="center"/>
              <w:textAlignment w:val="baseline"/>
              <w:rPr>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CB8D" w14:textId="77777777" w:rsidR="00327205" w:rsidRDefault="00327205">
            <w:pPr>
              <w:suppressAutoHyphens/>
              <w:jc w:val="center"/>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8CD51" w14:textId="77777777" w:rsidR="00327205" w:rsidRDefault="00327205">
            <w:pPr>
              <w:suppressAutoHyphens/>
              <w:jc w:val="center"/>
              <w:textAlignment w:val="baseline"/>
              <w:rPr>
                <w:szCs w:val="24"/>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9883F" w14:textId="77777777" w:rsidR="00327205" w:rsidRDefault="00327205">
            <w:pPr>
              <w:suppressAutoHyphens/>
              <w:jc w:val="center"/>
              <w:textAlignment w:val="baseline"/>
              <w:rPr>
                <w:szCs w:val="24"/>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CC156" w14:textId="77777777" w:rsidR="00327205" w:rsidRDefault="00327205">
            <w:pPr>
              <w:suppressAutoHyphens/>
              <w:jc w:val="center"/>
              <w:textAlignment w:val="baseline"/>
              <w:rPr>
                <w:szCs w:val="24"/>
              </w:rPr>
            </w:pPr>
          </w:p>
        </w:tc>
      </w:tr>
    </w:tbl>
    <w:p w14:paraId="4B78DBAB" w14:textId="77777777" w:rsidR="00327205" w:rsidRDefault="00327205">
      <w:pPr>
        <w:ind w:right="45"/>
        <w:textAlignment w:val="baseline"/>
        <w:rPr>
          <w:color w:val="000000"/>
          <w:szCs w:val="24"/>
          <w:lang w:eastAsia="lt-LT"/>
        </w:rPr>
      </w:pPr>
    </w:p>
    <w:p w14:paraId="769000A4" w14:textId="77777777" w:rsidR="00327205" w:rsidRDefault="00816641">
      <w:pPr>
        <w:ind w:right="45"/>
        <w:textAlignment w:val="baseline"/>
        <w:rPr>
          <w:color w:val="000000"/>
          <w:szCs w:val="24"/>
          <w:lang w:eastAsia="lt-LT"/>
        </w:rPr>
      </w:pPr>
      <w:r>
        <w:rPr>
          <w:szCs w:val="24"/>
        </w:rPr>
        <w:t>9</w:t>
      </w:r>
      <w:r>
        <w:rPr>
          <w:szCs w:val="24"/>
        </w:rPr>
        <w:t xml:space="preserve">. Mokyklų darbuotojų </w:t>
      </w:r>
      <w:r>
        <w:rPr>
          <w:rFonts w:eastAsia="Calibri"/>
          <w:bCs/>
          <w:szCs w:val="24"/>
        </w:rPr>
        <w:t xml:space="preserve">kompetencijos psichikos sveikatos srityje didinimo mokymų turinio aktualumo ir naudingumo pokyčio apibendrinimas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861"/>
        <w:gridCol w:w="2835"/>
        <w:gridCol w:w="1672"/>
      </w:tblGrid>
      <w:tr w:rsidR="00327205" w14:paraId="7C282245" w14:textId="77777777">
        <w:tc>
          <w:tcPr>
            <w:tcW w:w="2526" w:type="dxa"/>
          </w:tcPr>
          <w:p w14:paraId="0D758566" w14:textId="77777777" w:rsidR="00327205" w:rsidRDefault="00816641">
            <w:pPr>
              <w:widowControl w:val="0"/>
              <w:suppressAutoHyphens/>
              <w:ind w:right="57"/>
              <w:jc w:val="both"/>
              <w:textAlignment w:val="baseline"/>
              <w:rPr>
                <w:i/>
                <w:iCs/>
                <w:szCs w:val="24"/>
              </w:rPr>
            </w:pPr>
            <w:r>
              <w:rPr>
                <w:szCs w:val="24"/>
              </w:rPr>
              <w:t>Mokyklos pavadinimas</w:t>
            </w:r>
          </w:p>
        </w:tc>
        <w:tc>
          <w:tcPr>
            <w:tcW w:w="2861" w:type="dxa"/>
          </w:tcPr>
          <w:p w14:paraId="708B4A3B" w14:textId="77777777" w:rsidR="00327205" w:rsidRDefault="00816641">
            <w:pPr>
              <w:widowControl w:val="0"/>
              <w:suppressAutoHyphens/>
              <w:ind w:right="57"/>
              <w:jc w:val="both"/>
              <w:textAlignment w:val="baseline"/>
              <w:rPr>
                <w:szCs w:val="24"/>
              </w:rPr>
            </w:pPr>
            <w:r>
              <w:rPr>
                <w:szCs w:val="24"/>
              </w:rPr>
              <w:t xml:space="preserve">Vidutinis </w:t>
            </w:r>
            <w:r>
              <w:rPr>
                <w:rFonts w:eastAsia="Calibri"/>
                <w:bCs/>
                <w:szCs w:val="24"/>
              </w:rPr>
              <w:t xml:space="preserve">mokymų turinio aktualumas ir naudingumas iškart pasibaigus mokymams </w:t>
            </w:r>
          </w:p>
        </w:tc>
        <w:tc>
          <w:tcPr>
            <w:tcW w:w="2835" w:type="dxa"/>
          </w:tcPr>
          <w:p w14:paraId="2AABB1C5" w14:textId="77777777" w:rsidR="00327205" w:rsidRDefault="00816641">
            <w:pPr>
              <w:widowControl w:val="0"/>
              <w:suppressAutoHyphens/>
              <w:ind w:right="57"/>
              <w:jc w:val="both"/>
              <w:textAlignment w:val="baseline"/>
              <w:rPr>
                <w:szCs w:val="24"/>
              </w:rPr>
            </w:pPr>
            <w:r>
              <w:rPr>
                <w:szCs w:val="24"/>
              </w:rPr>
              <w:t xml:space="preserve">Vidutinis </w:t>
            </w:r>
            <w:r>
              <w:rPr>
                <w:rFonts w:eastAsia="Calibri"/>
                <w:bCs/>
                <w:szCs w:val="24"/>
              </w:rPr>
              <w:t>mokymų turi</w:t>
            </w:r>
            <w:r>
              <w:rPr>
                <w:rFonts w:eastAsia="Calibri"/>
                <w:bCs/>
                <w:szCs w:val="24"/>
              </w:rPr>
              <w:t>nio aktualumas ir naudingumas  praėjus 3 mėn. po mokymų pabaigos</w:t>
            </w:r>
          </w:p>
        </w:tc>
        <w:tc>
          <w:tcPr>
            <w:tcW w:w="1672" w:type="dxa"/>
          </w:tcPr>
          <w:p w14:paraId="17CFA19E" w14:textId="77777777" w:rsidR="00327205" w:rsidRDefault="00327205">
            <w:pPr>
              <w:widowControl w:val="0"/>
              <w:suppressAutoHyphens/>
              <w:ind w:right="57"/>
              <w:jc w:val="center"/>
              <w:textAlignment w:val="baseline"/>
              <w:rPr>
                <w:szCs w:val="24"/>
              </w:rPr>
            </w:pPr>
          </w:p>
          <w:p w14:paraId="1377F614" w14:textId="77777777" w:rsidR="00327205" w:rsidRDefault="00816641">
            <w:pPr>
              <w:widowControl w:val="0"/>
              <w:suppressAutoHyphens/>
              <w:ind w:right="57"/>
              <w:jc w:val="center"/>
              <w:textAlignment w:val="baseline"/>
              <w:rPr>
                <w:szCs w:val="24"/>
              </w:rPr>
            </w:pPr>
            <w:r>
              <w:rPr>
                <w:szCs w:val="24"/>
              </w:rPr>
              <w:t>Pokytis</w:t>
            </w:r>
          </w:p>
        </w:tc>
      </w:tr>
      <w:tr w:rsidR="00327205" w14:paraId="075C2504" w14:textId="77777777">
        <w:tc>
          <w:tcPr>
            <w:tcW w:w="2526" w:type="dxa"/>
          </w:tcPr>
          <w:p w14:paraId="2AB7BC6F" w14:textId="77777777" w:rsidR="00327205" w:rsidRDefault="00327205">
            <w:pPr>
              <w:widowControl w:val="0"/>
              <w:suppressAutoHyphens/>
              <w:ind w:right="57"/>
              <w:jc w:val="both"/>
              <w:textAlignment w:val="baseline"/>
              <w:rPr>
                <w:szCs w:val="24"/>
              </w:rPr>
            </w:pPr>
          </w:p>
        </w:tc>
        <w:tc>
          <w:tcPr>
            <w:tcW w:w="2861" w:type="dxa"/>
          </w:tcPr>
          <w:p w14:paraId="65C4C277" w14:textId="77777777" w:rsidR="00327205" w:rsidRDefault="00327205">
            <w:pPr>
              <w:widowControl w:val="0"/>
              <w:suppressAutoHyphens/>
              <w:ind w:right="57"/>
              <w:jc w:val="both"/>
              <w:textAlignment w:val="baseline"/>
              <w:rPr>
                <w:szCs w:val="24"/>
              </w:rPr>
            </w:pPr>
          </w:p>
        </w:tc>
        <w:tc>
          <w:tcPr>
            <w:tcW w:w="2835" w:type="dxa"/>
          </w:tcPr>
          <w:p w14:paraId="48654EC2" w14:textId="77777777" w:rsidR="00327205" w:rsidRDefault="00327205">
            <w:pPr>
              <w:widowControl w:val="0"/>
              <w:suppressAutoHyphens/>
              <w:ind w:right="57"/>
              <w:jc w:val="both"/>
              <w:textAlignment w:val="baseline"/>
              <w:rPr>
                <w:szCs w:val="24"/>
              </w:rPr>
            </w:pPr>
          </w:p>
        </w:tc>
        <w:tc>
          <w:tcPr>
            <w:tcW w:w="1672" w:type="dxa"/>
          </w:tcPr>
          <w:p w14:paraId="718B4828" w14:textId="77777777" w:rsidR="00327205" w:rsidRDefault="00327205">
            <w:pPr>
              <w:widowControl w:val="0"/>
              <w:suppressAutoHyphens/>
              <w:ind w:right="57"/>
              <w:jc w:val="both"/>
              <w:textAlignment w:val="baseline"/>
              <w:rPr>
                <w:szCs w:val="24"/>
              </w:rPr>
            </w:pPr>
          </w:p>
        </w:tc>
      </w:tr>
      <w:tr w:rsidR="00327205" w14:paraId="4542B1FC" w14:textId="77777777">
        <w:tc>
          <w:tcPr>
            <w:tcW w:w="2526" w:type="dxa"/>
          </w:tcPr>
          <w:p w14:paraId="7504AEF1" w14:textId="77777777" w:rsidR="00327205" w:rsidRDefault="00327205">
            <w:pPr>
              <w:widowControl w:val="0"/>
              <w:suppressAutoHyphens/>
              <w:ind w:right="57"/>
              <w:jc w:val="both"/>
              <w:textAlignment w:val="baseline"/>
              <w:rPr>
                <w:szCs w:val="24"/>
              </w:rPr>
            </w:pPr>
          </w:p>
        </w:tc>
        <w:tc>
          <w:tcPr>
            <w:tcW w:w="2861" w:type="dxa"/>
          </w:tcPr>
          <w:p w14:paraId="4FB83EFF" w14:textId="77777777" w:rsidR="00327205" w:rsidRDefault="00327205">
            <w:pPr>
              <w:widowControl w:val="0"/>
              <w:suppressAutoHyphens/>
              <w:ind w:right="57"/>
              <w:jc w:val="both"/>
              <w:textAlignment w:val="baseline"/>
              <w:rPr>
                <w:szCs w:val="24"/>
              </w:rPr>
            </w:pPr>
          </w:p>
        </w:tc>
        <w:tc>
          <w:tcPr>
            <w:tcW w:w="2835" w:type="dxa"/>
          </w:tcPr>
          <w:p w14:paraId="6A55A8C2" w14:textId="77777777" w:rsidR="00327205" w:rsidRDefault="00327205">
            <w:pPr>
              <w:widowControl w:val="0"/>
              <w:suppressAutoHyphens/>
              <w:ind w:right="57"/>
              <w:jc w:val="both"/>
              <w:textAlignment w:val="baseline"/>
              <w:rPr>
                <w:szCs w:val="24"/>
              </w:rPr>
            </w:pPr>
          </w:p>
        </w:tc>
        <w:tc>
          <w:tcPr>
            <w:tcW w:w="1672" w:type="dxa"/>
          </w:tcPr>
          <w:p w14:paraId="7337F86F" w14:textId="77777777" w:rsidR="00327205" w:rsidRDefault="00327205">
            <w:pPr>
              <w:widowControl w:val="0"/>
              <w:suppressAutoHyphens/>
              <w:ind w:right="57"/>
              <w:jc w:val="both"/>
              <w:textAlignment w:val="baseline"/>
              <w:rPr>
                <w:szCs w:val="24"/>
              </w:rPr>
            </w:pPr>
          </w:p>
        </w:tc>
      </w:tr>
      <w:tr w:rsidR="00327205" w14:paraId="54F6D405" w14:textId="77777777">
        <w:tc>
          <w:tcPr>
            <w:tcW w:w="2526" w:type="dxa"/>
          </w:tcPr>
          <w:p w14:paraId="2AB2ED89" w14:textId="77777777" w:rsidR="00327205" w:rsidRDefault="00327205">
            <w:pPr>
              <w:widowControl w:val="0"/>
              <w:suppressAutoHyphens/>
              <w:ind w:right="57"/>
              <w:jc w:val="both"/>
              <w:textAlignment w:val="baseline"/>
              <w:rPr>
                <w:szCs w:val="24"/>
              </w:rPr>
            </w:pPr>
          </w:p>
        </w:tc>
        <w:tc>
          <w:tcPr>
            <w:tcW w:w="2861" w:type="dxa"/>
          </w:tcPr>
          <w:p w14:paraId="2D4F6435" w14:textId="77777777" w:rsidR="00327205" w:rsidRDefault="00327205">
            <w:pPr>
              <w:widowControl w:val="0"/>
              <w:suppressAutoHyphens/>
              <w:ind w:right="57"/>
              <w:jc w:val="both"/>
              <w:textAlignment w:val="baseline"/>
              <w:rPr>
                <w:szCs w:val="24"/>
              </w:rPr>
            </w:pPr>
          </w:p>
        </w:tc>
        <w:tc>
          <w:tcPr>
            <w:tcW w:w="2835" w:type="dxa"/>
          </w:tcPr>
          <w:p w14:paraId="59C40B03" w14:textId="77777777" w:rsidR="00327205" w:rsidRDefault="00327205">
            <w:pPr>
              <w:widowControl w:val="0"/>
              <w:suppressAutoHyphens/>
              <w:ind w:right="57"/>
              <w:jc w:val="both"/>
              <w:textAlignment w:val="baseline"/>
              <w:rPr>
                <w:szCs w:val="24"/>
              </w:rPr>
            </w:pPr>
          </w:p>
        </w:tc>
        <w:tc>
          <w:tcPr>
            <w:tcW w:w="1672" w:type="dxa"/>
          </w:tcPr>
          <w:p w14:paraId="50E7500D" w14:textId="77777777" w:rsidR="00327205" w:rsidRDefault="00327205">
            <w:pPr>
              <w:widowControl w:val="0"/>
              <w:suppressAutoHyphens/>
              <w:ind w:right="57"/>
              <w:jc w:val="both"/>
              <w:textAlignment w:val="baseline"/>
              <w:rPr>
                <w:szCs w:val="24"/>
              </w:rPr>
            </w:pPr>
          </w:p>
        </w:tc>
      </w:tr>
    </w:tbl>
    <w:p w14:paraId="1C30A0BB" w14:textId="77777777" w:rsidR="00327205" w:rsidRDefault="00816641">
      <w:pPr>
        <w:ind w:right="45"/>
        <w:textAlignment w:val="baseline"/>
        <w:rPr>
          <w:color w:val="000000"/>
          <w:szCs w:val="24"/>
          <w:lang w:eastAsia="lt-LT"/>
        </w:rPr>
      </w:pPr>
      <w:r>
        <w:rPr>
          <w:color w:val="000000"/>
          <w:szCs w:val="24"/>
          <w:lang w:eastAsia="lt-LT"/>
        </w:rPr>
        <w:t>Glaustai aprašykite lentelėje atsispindinčias tendencijas:</w:t>
      </w:r>
    </w:p>
    <w:p w14:paraId="1092E267" w14:textId="77777777" w:rsidR="00327205" w:rsidRDefault="00816641">
      <w:pPr>
        <w:ind w:right="45"/>
        <w:jc w:val="both"/>
        <w:textAlignment w:val="baseline"/>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w:t>
      </w:r>
    </w:p>
    <w:p w14:paraId="6E04534B" w14:textId="77777777" w:rsidR="00327205" w:rsidRDefault="00327205">
      <w:pPr>
        <w:ind w:right="45"/>
        <w:jc w:val="both"/>
        <w:textAlignment w:val="baseline"/>
        <w:rPr>
          <w:color w:val="000000"/>
          <w:szCs w:val="24"/>
          <w:lang w:eastAsia="lt-LT"/>
        </w:rPr>
      </w:pPr>
    </w:p>
    <w:p w14:paraId="36FC6832" w14:textId="77777777" w:rsidR="00327205" w:rsidRDefault="00816641">
      <w:pPr>
        <w:ind w:right="45"/>
        <w:jc w:val="both"/>
        <w:textAlignment w:val="baseline"/>
        <w:rPr>
          <w:color w:val="000000"/>
          <w:szCs w:val="24"/>
          <w:lang w:eastAsia="lt-LT"/>
        </w:rPr>
      </w:pPr>
      <w:r>
        <w:rPr>
          <w:color w:val="000000"/>
          <w:szCs w:val="24"/>
          <w:lang w:eastAsia="lt-LT"/>
        </w:rPr>
        <w:t>10. Mokymų vykdytoja</w:t>
      </w:r>
      <w:r>
        <w:rPr>
          <w:color w:val="000000"/>
          <w:szCs w:val="24"/>
          <w:lang w:eastAsia="lt-LT"/>
        </w:rPr>
        <w:t>i: </w:t>
      </w:r>
    </w:p>
    <w:p w14:paraId="0C361B10" w14:textId="77777777" w:rsidR="00327205" w:rsidRDefault="00327205">
      <w:pPr>
        <w:ind w:right="45"/>
        <w:jc w:val="both"/>
        <w:textAlignment w:val="baseline"/>
        <w:rPr>
          <w:rFonts w:ascii="&amp;quot" w:hAnsi="&amp;quot"/>
          <w:color w:val="000000"/>
          <w:sz w:val="18"/>
          <w:szCs w:val="18"/>
          <w:lang w:eastAsia="lt-LT"/>
        </w:rPr>
      </w:pPr>
    </w:p>
    <w:p w14:paraId="12B8E093" w14:textId="77777777" w:rsidR="00327205" w:rsidRDefault="00816641">
      <w:pPr>
        <w:ind w:right="45"/>
        <w:jc w:val="both"/>
        <w:textAlignment w:val="baseline"/>
        <w:rPr>
          <w:color w:val="000000"/>
          <w:szCs w:val="24"/>
          <w:lang w:eastAsia="lt-LT"/>
        </w:rPr>
      </w:pPr>
      <w:r>
        <w:rPr>
          <w:color w:val="000000"/>
          <w:szCs w:val="24"/>
          <w:lang w:eastAsia="lt-LT"/>
        </w:rPr>
        <w:t xml:space="preserve">10.1. paslaugų teikėjų, su kuriais buvo sudarytos sutartys, skaičius: </w:t>
      </w:r>
      <w:r>
        <w:rPr>
          <w:rFonts w:eastAsia="Calibri"/>
          <w:i/>
          <w:iCs/>
          <w:szCs w:val="24"/>
        </w:rPr>
        <w:t>_________</w:t>
      </w:r>
    </w:p>
    <w:p w14:paraId="598C1DE0" w14:textId="77777777" w:rsidR="00327205" w:rsidRDefault="00816641">
      <w:pPr>
        <w:ind w:right="45"/>
        <w:jc w:val="center"/>
        <w:textAlignment w:val="baseline"/>
      </w:pPr>
      <w:r>
        <w:rPr>
          <w:rFonts w:eastAsia="Calibri"/>
          <w:szCs w:val="24"/>
        </w:rPr>
        <w:t>––––––––––––––––––––––––––</w:t>
      </w:r>
    </w:p>
    <w:p w14:paraId="6F62F63C" w14:textId="77777777" w:rsidR="00327205" w:rsidRDefault="00327205">
      <w:pPr>
        <w:jc w:val="both"/>
        <w:rPr>
          <w:b/>
          <w:sz w:val="20"/>
        </w:rPr>
      </w:pPr>
    </w:p>
    <w:p w14:paraId="428D5029" w14:textId="77777777" w:rsidR="00327205" w:rsidRDefault="00327205">
      <w:pPr>
        <w:jc w:val="both"/>
        <w:rPr>
          <w:b/>
          <w:sz w:val="20"/>
        </w:rPr>
      </w:pPr>
    </w:p>
    <w:p w14:paraId="4249122E" w14:textId="77777777" w:rsidR="00327205" w:rsidRDefault="00816641">
      <w:pPr>
        <w:jc w:val="both"/>
        <w:rPr>
          <w:b/>
        </w:rPr>
      </w:pPr>
      <w:r>
        <w:rPr>
          <w:b/>
          <w:sz w:val="20"/>
        </w:rPr>
        <w:t>Pakeitimai:</w:t>
      </w:r>
    </w:p>
    <w:p w14:paraId="084B4E06" w14:textId="77777777" w:rsidR="00327205" w:rsidRDefault="00327205">
      <w:pPr>
        <w:jc w:val="both"/>
        <w:rPr>
          <w:sz w:val="20"/>
        </w:rPr>
      </w:pPr>
    </w:p>
    <w:p w14:paraId="4BFCF174" w14:textId="77777777" w:rsidR="00327205" w:rsidRDefault="00816641">
      <w:pPr>
        <w:jc w:val="both"/>
      </w:pPr>
      <w:r>
        <w:rPr>
          <w:sz w:val="20"/>
        </w:rPr>
        <w:t>1.</w:t>
      </w:r>
    </w:p>
    <w:p w14:paraId="41C7CE99" w14:textId="77777777" w:rsidR="00327205" w:rsidRDefault="00816641">
      <w:pPr>
        <w:jc w:val="both"/>
      </w:pPr>
      <w:r>
        <w:rPr>
          <w:sz w:val="20"/>
        </w:rPr>
        <w:t>Lietuvos Respublikos sveikatos apsaugos ministerija, Įsakymas</w:t>
      </w:r>
    </w:p>
    <w:p w14:paraId="294DAD28" w14:textId="77777777" w:rsidR="00327205" w:rsidRDefault="00816641">
      <w:pPr>
        <w:jc w:val="both"/>
      </w:pPr>
      <w:r>
        <w:rPr>
          <w:sz w:val="20"/>
        </w:rPr>
        <w:t xml:space="preserve">Nr. </w:t>
      </w:r>
      <w:hyperlink r:id="rId12" w:history="1">
        <w:r w:rsidRPr="00532B9F">
          <w:rPr>
            <w:rFonts w:eastAsia="MS Mincho"/>
            <w:iCs/>
            <w:color w:val="0563C1" w:themeColor="hyperlink"/>
            <w:sz w:val="20"/>
            <w:u w:val="single"/>
          </w:rPr>
          <w:t>V-2131 </w:t>
        </w:r>
      </w:hyperlink>
      <w:r>
        <w:rPr>
          <w:rFonts w:eastAsia="MS Mincho"/>
          <w:iCs/>
          <w:sz w:val="20"/>
        </w:rPr>
        <w:t>, 2020-09-28, paskelbta TAR 2020-09-28, i. k. 2020-20206</w:t>
      </w:r>
    </w:p>
    <w:p w14:paraId="23F8AEC0" w14:textId="77777777" w:rsidR="00327205" w:rsidRDefault="00816641">
      <w:pPr>
        <w:jc w:val="both"/>
      </w:pPr>
      <w:r>
        <w:rPr>
          <w:sz w:val="20"/>
        </w:rPr>
        <w:t>Dėl Lietuvos Respublikos sveikatos apsaugos ministro 2019 m. balandžio 30 d. įsakymo Nr. V-523 „</w:t>
      </w:r>
      <w:r>
        <w:rPr>
          <w:sz w:val="20"/>
        </w:rPr>
        <w:t>Dėl Bendrojo ugdymo mokyklų darbuotojų gebėjimų visuomenės psichikos sveikatos srityje stiprinimo veiklos tvarkos aprašo patvirtinimo“ pakeitimo</w:t>
      </w:r>
    </w:p>
    <w:p w14:paraId="1654BFB6" w14:textId="77777777" w:rsidR="00327205" w:rsidRDefault="00327205">
      <w:pPr>
        <w:jc w:val="both"/>
        <w:rPr>
          <w:sz w:val="20"/>
        </w:rPr>
      </w:pPr>
    </w:p>
    <w:p w14:paraId="4C4B794A" w14:textId="77777777" w:rsidR="00327205" w:rsidRDefault="00327205">
      <w:pPr>
        <w:widowControl w:val="0"/>
        <w:rPr>
          <w:snapToGrid w:val="0"/>
        </w:rPr>
      </w:pPr>
    </w:p>
    <w:sectPr w:rsidR="00327205">
      <w:pgSz w:w="11906" w:h="16838"/>
      <w:pgMar w:top="1276"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51074" w14:textId="77777777" w:rsidR="00816641" w:rsidRDefault="00816641">
      <w:pPr>
        <w:suppressAutoHyphens/>
        <w:textAlignment w:val="baseline"/>
      </w:pPr>
      <w:r>
        <w:separator/>
      </w:r>
    </w:p>
  </w:endnote>
  <w:endnote w:type="continuationSeparator" w:id="0">
    <w:p w14:paraId="4A0E9C6A" w14:textId="77777777" w:rsidR="00816641" w:rsidRDefault="00816641">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81E8" w14:textId="77777777" w:rsidR="00327205" w:rsidRDefault="00327205">
    <w:pPr>
      <w:tabs>
        <w:tab w:val="center" w:pos="4819"/>
        <w:tab w:val="right" w:pos="9638"/>
      </w:tabs>
      <w:suppressAutoHyphen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777ED" w14:textId="77777777" w:rsidR="00327205" w:rsidRDefault="00327205">
    <w:pPr>
      <w:tabs>
        <w:tab w:val="center" w:pos="4819"/>
        <w:tab w:val="right" w:pos="9638"/>
      </w:tabs>
      <w:suppressAutoHyphens/>
      <w:textAlignment w:val="baselin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EE226" w14:textId="77777777" w:rsidR="00816641" w:rsidRDefault="00816641">
      <w:pPr>
        <w:suppressAutoHyphens/>
        <w:textAlignment w:val="baseline"/>
      </w:pPr>
      <w:r>
        <w:rPr>
          <w:color w:val="000000"/>
        </w:rPr>
        <w:separator/>
      </w:r>
    </w:p>
  </w:footnote>
  <w:footnote w:type="continuationSeparator" w:id="0">
    <w:p w14:paraId="7D5CDADF" w14:textId="77777777" w:rsidR="00816641" w:rsidRDefault="00816641">
      <w:pPr>
        <w:suppressAutoHyphens/>
        <w:textAlignment w:val="baseline"/>
      </w:pPr>
      <w:r>
        <w:continuationSeparator/>
      </w:r>
    </w:p>
  </w:footnote>
  <w:footnote w:id="1">
    <w:p w14:paraId="59ABAF94" w14:textId="77777777" w:rsidR="00327205" w:rsidRDefault="00816641">
      <w:pPr>
        <w:suppressAutoHyphens/>
        <w:textAlignment w:val="baseline"/>
        <w:rPr>
          <w:sz w:val="20"/>
        </w:rPr>
      </w:pPr>
      <w:r>
        <w:rPr>
          <w:sz w:val="20"/>
          <w:vertAlign w:val="superscript"/>
        </w:rPr>
        <w:footnoteRef/>
      </w:r>
      <w:r>
        <w:rPr>
          <w:sz w:val="20"/>
        </w:rPr>
        <w:t xml:space="preserve"> </w:t>
      </w:r>
      <w:r>
        <w:rPr>
          <w:b/>
          <w:bCs/>
          <w:sz w:val="20"/>
        </w:rPr>
        <w:t>Psichikos sveikatos rizikos veiksniai</w:t>
      </w:r>
      <w:r>
        <w:rPr>
          <w:sz w:val="20"/>
        </w:rPr>
        <w:t xml:space="preserve"> – negatyvus mąstymas, tam tikra elgsena ir (ar) jausmai, trukdant</w:t>
      </w:r>
      <w:r>
        <w:rPr>
          <w:sz w:val="20"/>
        </w:rPr>
        <w:t>ys asmeniui siekti psichologinės gerovės ir (ar)  dėl kurių gali kilti psichikos sveikatos sutrikimų rizika</w:t>
      </w:r>
    </w:p>
  </w:footnote>
  <w:footnote w:id="2">
    <w:p w14:paraId="2A7B9762" w14:textId="77777777" w:rsidR="00327205" w:rsidRDefault="00816641">
      <w:pPr>
        <w:suppressAutoHyphens/>
        <w:textAlignment w:val="baseline"/>
        <w:rPr>
          <w:sz w:val="20"/>
        </w:rPr>
      </w:pPr>
      <w:r>
        <w:rPr>
          <w:sz w:val="20"/>
          <w:vertAlign w:val="superscript"/>
        </w:rPr>
        <w:t>1</w:t>
      </w:r>
      <w:r>
        <w:rPr>
          <w:sz w:val="20"/>
        </w:rPr>
        <w:t xml:space="preserve"> </w:t>
      </w:r>
      <w:r>
        <w:rPr>
          <w:b/>
          <w:bCs/>
          <w:sz w:val="20"/>
        </w:rPr>
        <w:t>Psichikos sveikatos rizikos veiksniai</w:t>
      </w:r>
      <w:r>
        <w:rPr>
          <w:sz w:val="20"/>
        </w:rPr>
        <w:t xml:space="preserve"> – negatyvus mąstymas, tam tikra elgsena ir (ar) jausmai, trukdantys asmeniui siekti psichologinės gerovės ir (ar)  dėl kurių gali kilti psichikos sveikatos sutrikimų rizika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B4FB" w14:textId="77777777" w:rsidR="00327205" w:rsidRDefault="00816641">
    <w:pPr>
      <w:tabs>
        <w:tab w:val="center" w:pos="4844"/>
        <w:tab w:val="right" w:pos="9689"/>
      </w:tabs>
      <w:suppressAutoHyphens/>
      <w:jc w:val="center"/>
      <w:textAlignment w:val="baseline"/>
    </w:pPr>
    <w:r>
      <w:fldChar w:fldCharType="begin"/>
    </w:r>
    <w:r>
      <w:instrText xml:space="preserve"> PAGE </w:instrText>
    </w:r>
    <w:r>
      <w:fldChar w:fldCharType="separate"/>
    </w:r>
    <w:r>
      <w:t>3</w:t>
    </w:r>
    <w:r>
      <w:fldChar w:fldCharType="end"/>
    </w:r>
  </w:p>
  <w:p w14:paraId="7882B688" w14:textId="77777777" w:rsidR="00327205" w:rsidRDefault="00327205">
    <w:pPr>
      <w:tabs>
        <w:tab w:val="center" w:pos="4986"/>
        <w:tab w:val="right" w:pos="9972"/>
      </w:tabs>
      <w:suppressAutoHyphens/>
      <w:textAlignment w:val="baseline"/>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53DC9" w14:textId="77777777" w:rsidR="00327205" w:rsidRDefault="00327205">
    <w:pPr>
      <w:tabs>
        <w:tab w:val="center" w:pos="4844"/>
        <w:tab w:val="right" w:pos="9689"/>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CE"/>
    <w:rsid w:val="00327205"/>
    <w:rsid w:val="0066004E"/>
    <w:rsid w:val="00816641"/>
    <w:rsid w:val="00FD1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DFE8"/>
  <w15:docId w15:val="{01ED7012-FEA4-41EF-8602-C6C1E9E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4c3d9030019511ebb74de75171d26d52" TargetMode="External"/><Relationship Id="rId12" Type="http://schemas.openxmlformats.org/officeDocument/2006/relationships/hyperlink" Target="https://www.e-tar.lt/portal/legalAct.html?documentId=4c3d9030019511ebb74de75171d26d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4c3d9030019511ebb74de75171d26d52"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29644</Words>
  <Characters>16898</Characters>
  <Application>Microsoft Office Word</Application>
  <DocSecurity>0</DocSecurity>
  <Lines>140</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Zasimavičienė</dc:creator>
  <cp:lastModifiedBy>Dell</cp:lastModifiedBy>
  <cp:revision>2</cp:revision>
  <cp:lastPrinted>2019-04-23T10:51:00Z</cp:lastPrinted>
  <dcterms:created xsi:type="dcterms:W3CDTF">2020-11-24T18:31:00Z</dcterms:created>
  <dcterms:modified xsi:type="dcterms:W3CDTF">2020-11-24T18:31:00Z</dcterms:modified>
</cp:coreProperties>
</file>